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3F0E" w14:textId="36C23D6E" w:rsidR="009A28DB" w:rsidRDefault="00B619FD" w:rsidP="009A28DB">
      <w:pPr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 de referencia</w:t>
      </w:r>
    </w:p>
    <w:p w14:paraId="1E44B2DC" w14:textId="77777777" w:rsidR="009A28DB" w:rsidRDefault="009A28DB" w:rsidP="009A28DB">
      <w:pPr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14:paraId="4C8E734B" w14:textId="1BE5728F" w:rsidR="009A28DB" w:rsidRDefault="009A28DB" w:rsidP="009A28DB">
      <w:pPr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El laboratorio de </w:t>
      </w:r>
      <w:proofErr w:type="spellStart"/>
      <w:r>
        <w:rPr>
          <w:rFonts w:ascii="Times New Roman" w:hAnsi="Times New Roman" w:cs="Times New Roman"/>
          <w:b/>
          <w:bCs/>
          <w:sz w:val="34"/>
          <w:szCs w:val="34"/>
        </w:rPr>
        <w:t>Meta</w:t>
      </w:r>
      <w:r w:rsidR="00D02AD4">
        <w:rPr>
          <w:rFonts w:ascii="Times New Roman" w:hAnsi="Times New Roman" w:cs="Times New Roman"/>
          <w:b/>
          <w:bCs/>
          <w:sz w:val="34"/>
          <w:szCs w:val="34"/>
        </w:rPr>
        <w:t>bo</w:t>
      </w:r>
      <w:r>
        <w:rPr>
          <w:rFonts w:ascii="Times New Roman" w:hAnsi="Times New Roman" w:cs="Times New Roman"/>
          <w:b/>
          <w:bCs/>
          <w:sz w:val="34"/>
          <w:szCs w:val="34"/>
        </w:rPr>
        <w:t>lopatías</w:t>
      </w:r>
      <w:proofErr w:type="spell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y Cribado Neonatal de La Fe acreditado como unidad de referencia para la </w:t>
      </w:r>
      <w:proofErr w:type="spellStart"/>
      <w:r>
        <w:rPr>
          <w:rFonts w:ascii="Times New Roman" w:hAnsi="Times New Roman" w:cs="Times New Roman"/>
          <w:b/>
          <w:bCs/>
          <w:sz w:val="34"/>
          <w:szCs w:val="34"/>
        </w:rPr>
        <w:t>Comunitat</w:t>
      </w:r>
      <w:proofErr w:type="spell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Valenciana</w:t>
      </w:r>
    </w:p>
    <w:p w14:paraId="0FE9E821" w14:textId="77777777" w:rsidR="009A28DB" w:rsidRDefault="009A28DB" w:rsidP="009A28DB">
      <w:pPr>
        <w:rPr>
          <w:rFonts w:ascii="Times New Roman" w:hAnsi="Times New Roman" w:cs="Times New Roman"/>
        </w:rPr>
      </w:pPr>
    </w:p>
    <w:p w14:paraId="56AF977F" w14:textId="016EA643" w:rsidR="009A28DB" w:rsidRPr="00B619FD" w:rsidRDefault="009A28DB" w:rsidP="009A28DB">
      <w:pPr>
        <w:pStyle w:val="Textoindependiente"/>
        <w:numPr>
          <w:ilvl w:val="0"/>
          <w:numId w:val="4"/>
        </w:numPr>
        <w:spacing w:line="24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B619FD">
        <w:rPr>
          <w:rFonts w:ascii="Times New Roman" w:hAnsi="Times New Roman" w:cs="Times New Roman"/>
          <w:color w:val="111111"/>
        </w:rPr>
        <w:t xml:space="preserve">Este Laboratorio realiza el cribado neonatal de los más de 35.000 recién nacidos de la </w:t>
      </w:r>
      <w:proofErr w:type="spellStart"/>
      <w:r w:rsidRPr="00B619FD">
        <w:rPr>
          <w:rFonts w:ascii="Times New Roman" w:hAnsi="Times New Roman" w:cs="Times New Roman"/>
          <w:color w:val="111111"/>
        </w:rPr>
        <w:t>Comunitat</w:t>
      </w:r>
      <w:proofErr w:type="spellEnd"/>
      <w:r w:rsidRPr="00B619FD">
        <w:rPr>
          <w:rFonts w:ascii="Times New Roman" w:hAnsi="Times New Roman" w:cs="Times New Roman"/>
          <w:color w:val="111111"/>
        </w:rPr>
        <w:t xml:space="preserve"> Valenciana </w:t>
      </w:r>
    </w:p>
    <w:p w14:paraId="7D049F90" w14:textId="6252990E" w:rsidR="00B619FD" w:rsidRDefault="009A28DB" w:rsidP="00B619FD">
      <w:pPr>
        <w:pStyle w:val="p1"/>
        <w:jc w:val="both"/>
        <w:rPr>
          <w:rStyle w:val="Fuentedeprrafopredeter1"/>
          <w:rFonts w:ascii="Times New Roman" w:hAnsi="Times New Roman" w:cs="Times New Roman"/>
          <w:sz w:val="24"/>
          <w:szCs w:val="24"/>
        </w:rPr>
      </w:pPr>
      <w:r>
        <w:rPr>
          <w:rStyle w:val="Fuentedeprrafopredeter1"/>
          <w:rFonts w:ascii="Times New Roman" w:hAnsi="Times New Roman" w:cs="Times New Roman"/>
          <w:b/>
          <w:bCs/>
          <w:sz w:val="24"/>
          <w:szCs w:val="24"/>
        </w:rPr>
        <w:t>Val</w:t>
      </w:r>
      <w:r w:rsidR="00E01C85">
        <w:rPr>
          <w:rStyle w:val="Fuentedeprrafopredeter1"/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Style w:val="Fuentedeprrafopredeter1"/>
          <w:rFonts w:ascii="Times New Roman" w:hAnsi="Times New Roman" w:cs="Times New Roman"/>
          <w:b/>
          <w:bCs/>
          <w:sz w:val="24"/>
          <w:szCs w:val="24"/>
        </w:rPr>
        <w:t>ncia (</w:t>
      </w:r>
      <w:r w:rsidR="005A1454">
        <w:rPr>
          <w:rStyle w:val="Fuentedeprrafopredeter1"/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Style w:val="Fuentedeprrafopredeter1"/>
          <w:rFonts w:ascii="Times New Roman" w:hAnsi="Times New Roman" w:cs="Times New Roman"/>
          <w:b/>
          <w:bCs/>
          <w:sz w:val="24"/>
          <w:szCs w:val="24"/>
        </w:rPr>
        <w:t>.</w:t>
      </w:r>
      <w:r w:rsidR="00324A15">
        <w:rPr>
          <w:rStyle w:val="Fuentedeprrafopredeter1"/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Style w:val="Fuentedeprrafopredeter1"/>
          <w:rFonts w:ascii="Times New Roman" w:hAnsi="Times New Roman" w:cs="Times New Roman"/>
          <w:b/>
          <w:bCs/>
          <w:sz w:val="24"/>
          <w:szCs w:val="24"/>
        </w:rPr>
        <w:t xml:space="preserve">.23). </w:t>
      </w:r>
      <w:r w:rsidR="00B619FD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El Laboratorio de </w:t>
      </w:r>
      <w:proofErr w:type="spellStart"/>
      <w:r w:rsidR="00B619FD">
        <w:rPr>
          <w:rStyle w:val="Fuentedeprrafopredeter1"/>
          <w:rFonts w:ascii="Times New Roman" w:hAnsi="Times New Roman" w:cs="Times New Roman"/>
          <w:sz w:val="24"/>
          <w:szCs w:val="24"/>
        </w:rPr>
        <w:t>Metabolopatías</w:t>
      </w:r>
      <w:proofErr w:type="spellEnd"/>
      <w:r w:rsidR="00B619FD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 y Cribado Neonatal del Servicio de Análisis Clínicos del Hospital </w:t>
      </w:r>
      <w:proofErr w:type="spellStart"/>
      <w:r w:rsidR="00B619FD">
        <w:rPr>
          <w:rStyle w:val="Fuentedeprrafopredeter1"/>
          <w:rFonts w:ascii="Times New Roman" w:hAnsi="Times New Roman" w:cs="Times New Roman"/>
          <w:sz w:val="24"/>
          <w:szCs w:val="24"/>
        </w:rPr>
        <w:t>Universitari</w:t>
      </w:r>
      <w:proofErr w:type="spellEnd"/>
      <w:r w:rsidR="00B619FD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619FD">
        <w:rPr>
          <w:rStyle w:val="Fuentedeprrafopredeter1"/>
          <w:rFonts w:ascii="Times New Roman" w:hAnsi="Times New Roman" w:cs="Times New Roman"/>
          <w:sz w:val="24"/>
          <w:szCs w:val="24"/>
        </w:rPr>
        <w:t>Politècnic</w:t>
      </w:r>
      <w:proofErr w:type="spellEnd"/>
      <w:r w:rsidR="00B619FD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 La Fe de Valencia ha recibido la acreditación como unidad de referencia por parte de la Conselleria de Sanidad.</w:t>
      </w:r>
    </w:p>
    <w:p w14:paraId="0C8E341C" w14:textId="356A4010" w:rsidR="009A28DB" w:rsidRDefault="009A28DB" w:rsidP="009A28DB">
      <w:pPr>
        <w:pStyle w:val="p1"/>
        <w:jc w:val="both"/>
        <w:rPr>
          <w:rStyle w:val="Fuentedeprrafopredeter1"/>
          <w:rFonts w:ascii="Times New Roman" w:hAnsi="Times New Roman" w:cs="Times New Roman"/>
          <w:sz w:val="24"/>
          <w:szCs w:val="24"/>
        </w:rPr>
      </w:pPr>
    </w:p>
    <w:p w14:paraId="4671BCD6" w14:textId="1B1E9B36" w:rsidR="009A28DB" w:rsidRPr="007A747B" w:rsidRDefault="009A28DB" w:rsidP="009A28DB">
      <w:pPr>
        <w:pStyle w:val="p1"/>
        <w:jc w:val="both"/>
        <w:rPr>
          <w:rStyle w:val="Fuentedeprrafopredeter1"/>
          <w:rFonts w:ascii="Times New Roman" w:hAnsi="Times New Roman" w:cs="Times New Roman"/>
          <w:sz w:val="24"/>
          <w:szCs w:val="24"/>
        </w:rPr>
      </w:pPr>
      <w:r w:rsidRPr="00BF4330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En el ámbito del diagnóstico y seguimiento de las </w:t>
      </w:r>
      <w:r w:rsidR="00B619FD">
        <w:rPr>
          <w:rStyle w:val="Fuentedeprrafopredeter1"/>
          <w:rFonts w:ascii="Times New Roman" w:hAnsi="Times New Roman" w:cs="Times New Roman"/>
          <w:sz w:val="24"/>
          <w:szCs w:val="24"/>
        </w:rPr>
        <w:t>e</w:t>
      </w:r>
      <w:r w:rsidRPr="00BF4330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nfermedades </w:t>
      </w:r>
      <w:r w:rsidR="00B619FD">
        <w:rPr>
          <w:rStyle w:val="Fuentedeprrafopredeter1"/>
          <w:rFonts w:ascii="Times New Roman" w:hAnsi="Times New Roman" w:cs="Times New Roman"/>
          <w:sz w:val="24"/>
          <w:szCs w:val="24"/>
        </w:rPr>
        <w:t>m</w:t>
      </w:r>
      <w:r w:rsidRPr="00BF4330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etabólicas </w:t>
      </w:r>
      <w:r>
        <w:rPr>
          <w:rStyle w:val="Fuentedeprrafopredeter1"/>
          <w:rFonts w:ascii="Times New Roman" w:hAnsi="Times New Roman" w:cs="Times New Roman"/>
          <w:sz w:val="24"/>
          <w:szCs w:val="24"/>
        </w:rPr>
        <w:t>este</w:t>
      </w:r>
      <w:r w:rsidRPr="00BF4330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 laboratorio </w:t>
      </w:r>
      <w:r>
        <w:rPr>
          <w:rStyle w:val="Fuentedeprrafopredeter1"/>
          <w:rFonts w:ascii="Times New Roman" w:hAnsi="Times New Roman" w:cs="Times New Roman"/>
          <w:sz w:val="24"/>
          <w:szCs w:val="24"/>
        </w:rPr>
        <w:t>realiza los</w:t>
      </w:r>
      <w:r w:rsidRPr="00BF4330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 estudios metabólicos de los pacientes tanto pediátricos como adultos procedentes de la mayoría de los hospitales públicos de la </w:t>
      </w:r>
      <w:proofErr w:type="spellStart"/>
      <w:r w:rsidRPr="00BF4330">
        <w:rPr>
          <w:rStyle w:val="Fuentedeprrafopredeter1"/>
          <w:rFonts w:ascii="Times New Roman" w:hAnsi="Times New Roman" w:cs="Times New Roman"/>
          <w:sz w:val="24"/>
          <w:szCs w:val="24"/>
        </w:rPr>
        <w:t>Comuni</w:t>
      </w:r>
      <w:r w:rsidR="00E01C85">
        <w:rPr>
          <w:rStyle w:val="Fuentedeprrafopredeter1"/>
          <w:rFonts w:ascii="Times New Roman" w:hAnsi="Times New Roman" w:cs="Times New Roman"/>
          <w:sz w:val="24"/>
          <w:szCs w:val="24"/>
        </w:rPr>
        <w:t>tat</w:t>
      </w:r>
      <w:proofErr w:type="spellEnd"/>
      <w:r w:rsidRPr="007A747B">
        <w:rPr>
          <w:rStyle w:val="Fuentedeprrafopredeter1"/>
          <w:rFonts w:ascii="Times New Roman" w:hAnsi="Times New Roman" w:cs="Times New Roman"/>
          <w:sz w:val="24"/>
          <w:szCs w:val="24"/>
        </w:rPr>
        <w:t xml:space="preserve"> Valenciana. Durante el último año se recibieron más de 3.000 solicitudes y fueron atendidos más de 2.500 pacientes.</w:t>
      </w:r>
    </w:p>
    <w:p w14:paraId="14662D18" w14:textId="77777777" w:rsidR="009A28DB" w:rsidRPr="007A747B" w:rsidRDefault="009A28DB" w:rsidP="009A28DB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DCB2E8" w14:textId="3EA56642" w:rsidR="009A28DB" w:rsidRPr="007A747B" w:rsidRDefault="009A28DB" w:rsidP="005A1454">
      <w:pPr>
        <w:spacing w:after="120"/>
        <w:jc w:val="both"/>
        <w:rPr>
          <w:rFonts w:ascii="Times New Roman" w:hAnsi="Times New Roman" w:cs="Times New Roman"/>
        </w:rPr>
      </w:pPr>
      <w:r w:rsidRPr="007A747B">
        <w:rPr>
          <w:rFonts w:ascii="Times New Roman" w:hAnsi="Times New Roman" w:cs="Times New Roman"/>
        </w:rPr>
        <w:t xml:space="preserve">Los errores innatos del metabolismo constituyen un grupo de más de 1.400 enfermedades producidas por alteraciones del ADN en un solo gen y </w:t>
      </w:r>
      <w:r w:rsidR="00B619FD">
        <w:rPr>
          <w:rFonts w:ascii="Times New Roman" w:hAnsi="Times New Roman" w:cs="Times New Roman"/>
        </w:rPr>
        <w:t>“</w:t>
      </w:r>
      <w:r w:rsidRPr="007A747B">
        <w:rPr>
          <w:rFonts w:ascii="Times New Roman" w:hAnsi="Times New Roman" w:cs="Times New Roman"/>
        </w:rPr>
        <w:t xml:space="preserve">aunque individualmente son raras, </w:t>
      </w:r>
      <w:r>
        <w:rPr>
          <w:rFonts w:ascii="Times New Roman" w:hAnsi="Times New Roman" w:cs="Times New Roman"/>
        </w:rPr>
        <w:t>-</w:t>
      </w:r>
      <w:r w:rsidR="00F11850">
        <w:rPr>
          <w:rFonts w:ascii="Times New Roman" w:hAnsi="Times New Roman" w:cs="Times New Roman"/>
        </w:rPr>
        <w:t xml:space="preserve">según </w:t>
      </w:r>
      <w:r w:rsidRPr="007A747B">
        <w:rPr>
          <w:rFonts w:ascii="Times New Roman" w:hAnsi="Times New Roman" w:cs="Times New Roman"/>
        </w:rPr>
        <w:t xml:space="preserve">explica la doctora Begoña Laiz, </w:t>
      </w:r>
      <w:r>
        <w:rPr>
          <w:rFonts w:ascii="Times New Roman" w:hAnsi="Times New Roman" w:cs="Times New Roman"/>
        </w:rPr>
        <w:t>jefa de servicio</w:t>
      </w:r>
      <w:r w:rsidRPr="007A747B">
        <w:rPr>
          <w:rFonts w:ascii="Times New Roman" w:hAnsi="Times New Roman" w:cs="Times New Roman"/>
        </w:rPr>
        <w:t xml:space="preserve"> de Análisis C</w:t>
      </w:r>
      <w:r>
        <w:rPr>
          <w:rFonts w:ascii="Times New Roman" w:hAnsi="Times New Roman" w:cs="Times New Roman"/>
        </w:rPr>
        <w:t>l</w:t>
      </w:r>
      <w:r w:rsidRPr="007A747B">
        <w:rPr>
          <w:rFonts w:ascii="Times New Roman" w:hAnsi="Times New Roman" w:cs="Times New Roman"/>
        </w:rPr>
        <w:t>ín</w:t>
      </w:r>
      <w:r>
        <w:rPr>
          <w:rFonts w:ascii="Times New Roman" w:hAnsi="Times New Roman" w:cs="Times New Roman"/>
        </w:rPr>
        <w:t>i</w:t>
      </w:r>
      <w:r w:rsidRPr="007A747B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-</w:t>
      </w:r>
      <w:r w:rsidRPr="007A747B">
        <w:rPr>
          <w:rFonts w:ascii="Times New Roman" w:hAnsi="Times New Roman" w:cs="Times New Roman"/>
        </w:rPr>
        <w:t>, su incidencia colectiva es de</w:t>
      </w:r>
      <w:r>
        <w:rPr>
          <w:rFonts w:ascii="Times New Roman" w:hAnsi="Times New Roman" w:cs="Times New Roman"/>
        </w:rPr>
        <w:t xml:space="preserve"> uno</w:t>
      </w:r>
      <w:r w:rsidRPr="007A747B">
        <w:rPr>
          <w:rFonts w:ascii="Times New Roman" w:hAnsi="Times New Roman" w:cs="Times New Roman"/>
        </w:rPr>
        <w:t xml:space="preserve"> de cada ochocientos nacimientos</w:t>
      </w:r>
      <w:r w:rsidR="00434CB7" w:rsidRPr="007A747B">
        <w:rPr>
          <w:rFonts w:ascii="Times New Roman" w:hAnsi="Times New Roman" w:cs="Times New Roman"/>
        </w:rPr>
        <w:t>,</w:t>
      </w:r>
      <w:r w:rsidRPr="007A747B">
        <w:rPr>
          <w:rFonts w:ascii="Times New Roman" w:hAnsi="Times New Roman" w:cs="Times New Roman"/>
        </w:rPr>
        <w:t xml:space="preserve"> por tanto, colectivamente son una causa considerable de morbilidad y mortalidad”. </w:t>
      </w:r>
    </w:p>
    <w:p w14:paraId="63C8492B" w14:textId="77777777" w:rsidR="009A28DB" w:rsidRPr="007A747B" w:rsidRDefault="009A28DB" w:rsidP="009A28DB">
      <w:pPr>
        <w:pStyle w:val="p1"/>
        <w:jc w:val="both"/>
        <w:rPr>
          <w:rStyle w:val="Fuentedeprrafopredeter1"/>
          <w:rFonts w:ascii="Times New Roman" w:hAnsi="Times New Roman" w:cs="Times New Roman"/>
          <w:sz w:val="24"/>
          <w:szCs w:val="24"/>
        </w:rPr>
      </w:pPr>
    </w:p>
    <w:p w14:paraId="15ABDD20" w14:textId="288E3A64" w:rsidR="009A28DB" w:rsidRPr="007A747B" w:rsidRDefault="009A28DB" w:rsidP="009A28DB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47B">
        <w:rPr>
          <w:rStyle w:val="Fuentedeprrafopredeter1"/>
          <w:rFonts w:ascii="Times New Roman" w:hAnsi="Times New Roman" w:cs="Times New Roman"/>
        </w:rPr>
        <w:t>Así mismo, en este laboratorio también se realizan las pruebas de cribado neonatal a los más de 35.000 recién nacidos anualmente en</w:t>
      </w:r>
      <w:r w:rsidR="00F11850">
        <w:rPr>
          <w:rStyle w:val="Fuentedeprrafopredeter1"/>
          <w:rFonts w:ascii="Times New Roman" w:hAnsi="Times New Roman" w:cs="Times New Roman"/>
        </w:rPr>
        <w:t xml:space="preserve"> la</w:t>
      </w:r>
      <w:r w:rsidRPr="007A747B">
        <w:rPr>
          <w:rStyle w:val="Fuentedeprrafopredeter1"/>
          <w:rFonts w:ascii="Times New Roman" w:hAnsi="Times New Roman" w:cs="Times New Roman"/>
        </w:rPr>
        <w:t xml:space="preserve"> </w:t>
      </w:r>
      <w:proofErr w:type="spellStart"/>
      <w:r>
        <w:rPr>
          <w:rStyle w:val="Fuentedeprrafopredeter1"/>
          <w:rFonts w:ascii="Times New Roman" w:hAnsi="Times New Roman" w:cs="Times New Roman"/>
        </w:rPr>
        <w:t>C</w:t>
      </w:r>
      <w:r w:rsidRPr="007A747B">
        <w:rPr>
          <w:rStyle w:val="Fuentedeprrafopredeter1"/>
          <w:rFonts w:ascii="Times New Roman" w:hAnsi="Times New Roman" w:cs="Times New Roman"/>
        </w:rPr>
        <w:t>omuni</w:t>
      </w:r>
      <w:r w:rsidR="00F11850">
        <w:rPr>
          <w:rStyle w:val="Fuentedeprrafopredeter1"/>
          <w:rFonts w:ascii="Times New Roman" w:hAnsi="Times New Roman" w:cs="Times New Roman"/>
        </w:rPr>
        <w:t>tat</w:t>
      </w:r>
      <w:proofErr w:type="spellEnd"/>
      <w:r>
        <w:rPr>
          <w:rStyle w:val="Fuentedeprrafopredeter1"/>
          <w:rFonts w:ascii="Times New Roman" w:hAnsi="Times New Roman" w:cs="Times New Roman"/>
        </w:rPr>
        <w:t>, l</w:t>
      </w:r>
      <w:r w:rsidRPr="007A747B">
        <w:rPr>
          <w:rFonts w:ascii="Times New Roman" w:hAnsi="Times New Roman" w:cs="Times New Roman"/>
          <w:sz w:val="22"/>
          <w:szCs w:val="22"/>
        </w:rPr>
        <w:t xml:space="preserve">o que permite identificar y tratar precozmente a </w:t>
      </w:r>
      <w:r>
        <w:rPr>
          <w:rFonts w:ascii="Times New Roman" w:hAnsi="Times New Roman" w:cs="Times New Roman"/>
          <w:sz w:val="22"/>
          <w:szCs w:val="22"/>
        </w:rPr>
        <w:t>los que estén</w:t>
      </w:r>
      <w:r w:rsidRPr="007A747B">
        <w:rPr>
          <w:rFonts w:ascii="Times New Roman" w:hAnsi="Times New Roman" w:cs="Times New Roman"/>
          <w:sz w:val="22"/>
          <w:szCs w:val="22"/>
        </w:rPr>
        <w:t xml:space="preserve"> afectados de aquellas enfermedades cribadas.</w:t>
      </w:r>
      <w:r w:rsidR="00F11850">
        <w:rPr>
          <w:rFonts w:ascii="Times New Roman" w:hAnsi="Times New Roman" w:cs="Times New Roman"/>
          <w:sz w:val="22"/>
          <w:szCs w:val="22"/>
        </w:rPr>
        <w:t xml:space="preserve"> “</w:t>
      </w:r>
      <w:r w:rsidRPr="007A747B">
        <w:rPr>
          <w:rFonts w:ascii="Times New Roman" w:hAnsi="Times New Roman" w:cs="Times New Roman"/>
          <w:sz w:val="22"/>
          <w:szCs w:val="22"/>
        </w:rPr>
        <w:t xml:space="preserve">La intervención sanitaria adecuada, </w:t>
      </w:r>
      <w:r w:rsidR="00F11850">
        <w:rPr>
          <w:rFonts w:ascii="Times New Roman" w:hAnsi="Times New Roman" w:cs="Times New Roman"/>
          <w:sz w:val="22"/>
          <w:szCs w:val="22"/>
        </w:rPr>
        <w:t>e</w:t>
      </w:r>
      <w:r w:rsidRPr="007A747B">
        <w:rPr>
          <w:rFonts w:ascii="Times New Roman" w:hAnsi="Times New Roman" w:cs="Times New Roman"/>
          <w:sz w:val="22"/>
          <w:szCs w:val="22"/>
        </w:rPr>
        <w:t>n el momento oportuno, reduce la morbilidad, la mortalidad y las discapacidades asociadas a dichas enfermedades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F11850">
        <w:rPr>
          <w:rFonts w:ascii="Times New Roman" w:hAnsi="Times New Roman" w:cs="Times New Roman"/>
          <w:sz w:val="22"/>
          <w:szCs w:val="22"/>
        </w:rPr>
        <w:t xml:space="preserve"> </w:t>
      </w:r>
      <w:r w:rsidR="00F11850" w:rsidRPr="007A747B">
        <w:rPr>
          <w:rFonts w:ascii="Times New Roman" w:hAnsi="Times New Roman" w:cs="Times New Roman"/>
          <w:sz w:val="22"/>
          <w:szCs w:val="22"/>
        </w:rPr>
        <w:t>añade la doctora Laiz</w:t>
      </w:r>
      <w:r w:rsidRPr="007A747B">
        <w:rPr>
          <w:rFonts w:ascii="Times New Roman" w:hAnsi="Times New Roman" w:cs="Times New Roman"/>
          <w:sz w:val="22"/>
          <w:szCs w:val="22"/>
        </w:rPr>
        <w:t>.</w:t>
      </w:r>
    </w:p>
    <w:p w14:paraId="7D4EDAAE" w14:textId="77777777" w:rsidR="009A28DB" w:rsidRDefault="009A28DB" w:rsidP="009A28DB">
      <w:pPr>
        <w:pStyle w:val="p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83F0B" w14:textId="2BFBE31A" w:rsidR="009A28DB" w:rsidRDefault="009A28DB" w:rsidP="009A28DB">
      <w:pPr>
        <w:pStyle w:val="p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Laboratorio de </w:t>
      </w:r>
      <w:proofErr w:type="spellStart"/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>Mebolopatías</w:t>
      </w:r>
      <w:proofErr w:type="spellEnd"/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Cribado Neonatal del Hospital La Fe está compuesto por 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>tres especialistas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nálisis 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>línicos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experiencia en 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diagnóstico de enfermedades metabólicas y el cribado neonatal,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seis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técnicos especialistas de laboratorio, dos técnicos en 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>uidados auxil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>ares de enfermería y tres auxiliares administrativ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A74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077054" w14:textId="77777777" w:rsidR="009A28DB" w:rsidRDefault="009A28DB" w:rsidP="009A28DB">
      <w:pPr>
        <w:pStyle w:val="p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CE623" w14:textId="5F01B1B3" w:rsidR="009A28DB" w:rsidRPr="007A747B" w:rsidRDefault="009F7FF3" w:rsidP="009A28DB">
      <w:pPr>
        <w:pStyle w:val="p1"/>
        <w:jc w:val="both"/>
        <w:rPr>
          <w:rFonts w:ascii="Times New Roman" w:eastAsia="Times New Roman" w:hAnsi="Times New Roman" w:cs="Times New Roman"/>
          <w:color w:val="000000"/>
        </w:rPr>
      </w:pPr>
      <w:r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doctor José Luis Poveda, gerente del 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epartament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alu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ncia La 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señala que </w:t>
      </w:r>
      <w:r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A28D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 acreditación 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A28D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enmarca </w:t>
      </w:r>
      <w:r w:rsidR="0015773C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en el</w:t>
      </w:r>
      <w:r w:rsidR="009A28D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objetivo de potenciar la certificación y</w:t>
      </w:r>
      <w:r w:rsidR="001961C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28D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creditación de los centros, servicios y unidades sanitarias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28D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recogido en la línea sobre la utilización de modelos y herramientas de gestión </w:t>
      </w:r>
      <w:r w:rsidR="001961C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 w:rsidR="009A28D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de Calidad Asistencia</w:t>
      </w:r>
      <w:r w:rsidR="001961C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A28D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F30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Seguridad </w:t>
      </w:r>
      <w:r w:rsidR="009A28D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del Paciente del Hospital La Fe</w:t>
      </w:r>
      <w:r w:rsidR="00F1185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A28DB" w:rsidRPr="009F7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DBC98" w14:textId="5FF37981" w:rsidR="005D5E8C" w:rsidRPr="009A28DB" w:rsidRDefault="005D5E8C" w:rsidP="009A28DB"/>
    <w:sectPr w:rsidR="005D5E8C" w:rsidRPr="009A28DB" w:rsidSect="005D5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70" w:right="1695" w:bottom="1474" w:left="2552" w:header="68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00DE" w14:textId="77777777" w:rsidR="00A058FB" w:rsidRDefault="00A058FB">
      <w:r>
        <w:separator/>
      </w:r>
    </w:p>
  </w:endnote>
  <w:endnote w:type="continuationSeparator" w:id="0">
    <w:p w14:paraId="78AA4986" w14:textId="77777777" w:rsidR="00A058FB" w:rsidRDefault="00A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86A1" w14:textId="77777777" w:rsidR="00FA4226" w:rsidRDefault="005D5E8C">
    <w:pPr>
      <w:pStyle w:val="Piedepgina"/>
      <w:jc w:val="right"/>
      <w:rPr>
        <w:rFonts w:ascii="Roboto" w:hAnsi="Roboto"/>
        <w:b/>
        <w:bCs/>
        <w:sz w:val="20"/>
        <w:szCs w:val="20"/>
      </w:rPr>
    </w:pPr>
    <w:r>
      <w:rPr>
        <w:rFonts w:ascii="Roboto" w:hAnsi="Roboto"/>
        <w:b/>
        <w:bCs/>
        <w:noProof/>
        <w:sz w:val="20"/>
        <w:szCs w:val="20"/>
      </w:rPr>
      <w:drawing>
        <wp:anchor distT="0" distB="0" distL="0" distR="0" simplePos="0" relativeHeight="251660288" behindDoc="0" locked="0" layoutInCell="1" allowOverlap="1" wp14:anchorId="4D5D25FD" wp14:editId="09873F05">
          <wp:simplePos x="0" y="0"/>
          <wp:positionH relativeFrom="column">
            <wp:posOffset>-413385</wp:posOffset>
          </wp:positionH>
          <wp:positionV relativeFrom="paragraph">
            <wp:posOffset>8255</wp:posOffset>
          </wp:positionV>
          <wp:extent cx="4863465" cy="133350"/>
          <wp:effectExtent l="0" t="0" r="0" b="0"/>
          <wp:wrapSquare wrapText="largest"/>
          <wp:docPr id="4" name="Imat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>PAGE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0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6C3C" w14:textId="77777777" w:rsidR="00FA4226" w:rsidRDefault="005D5E8C">
    <w:pPr>
      <w:pStyle w:val="Piedepgina"/>
      <w:jc w:val="right"/>
      <w:rPr>
        <w:rFonts w:ascii="Roboto" w:hAnsi="Roboto"/>
        <w:b/>
        <w:bCs/>
        <w:sz w:val="20"/>
        <w:szCs w:val="20"/>
      </w:rPr>
    </w:pPr>
    <w:r>
      <w:rPr>
        <w:rFonts w:ascii="Roboto" w:hAnsi="Roboto"/>
        <w:b/>
        <w:bCs/>
        <w:noProof/>
        <w:sz w:val="20"/>
        <w:szCs w:val="20"/>
      </w:rPr>
      <w:drawing>
        <wp:anchor distT="0" distB="0" distL="0" distR="0" simplePos="0" relativeHeight="251661312" behindDoc="0" locked="0" layoutInCell="1" allowOverlap="1" wp14:anchorId="248960B6" wp14:editId="454FDAF1">
          <wp:simplePos x="0" y="0"/>
          <wp:positionH relativeFrom="column">
            <wp:posOffset>-413385</wp:posOffset>
          </wp:positionH>
          <wp:positionV relativeFrom="paragraph">
            <wp:posOffset>8255</wp:posOffset>
          </wp:positionV>
          <wp:extent cx="4863465" cy="133350"/>
          <wp:effectExtent l="0" t="0" r="0" b="0"/>
          <wp:wrapSquare wrapText="largest"/>
          <wp:docPr id="5" name="Imat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>PAGE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0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F7DD" w14:textId="77777777" w:rsidR="00FA4226" w:rsidRDefault="005D5E8C">
    <w:pPr>
      <w:pStyle w:val="Piedepgina"/>
      <w:jc w:val="right"/>
      <w:rPr>
        <w:rFonts w:ascii="Roboto" w:hAnsi="Roboto"/>
        <w:b/>
        <w:bCs/>
        <w:sz w:val="20"/>
        <w:szCs w:val="20"/>
      </w:rPr>
    </w:pPr>
    <w:r>
      <w:rPr>
        <w:rFonts w:ascii="Roboto" w:hAnsi="Roboto"/>
        <w:b/>
        <w:bCs/>
        <w:noProof/>
        <w:sz w:val="20"/>
        <w:szCs w:val="20"/>
      </w:rPr>
      <w:drawing>
        <wp:anchor distT="0" distB="0" distL="0" distR="0" simplePos="0" relativeHeight="2" behindDoc="0" locked="0" layoutInCell="0" allowOverlap="1" wp14:anchorId="4660DF38" wp14:editId="0D604070">
          <wp:simplePos x="0" y="0"/>
          <wp:positionH relativeFrom="column">
            <wp:posOffset>-413385</wp:posOffset>
          </wp:positionH>
          <wp:positionV relativeFrom="paragraph">
            <wp:posOffset>8255</wp:posOffset>
          </wp:positionV>
          <wp:extent cx="4863465" cy="133350"/>
          <wp:effectExtent l="0" t="0" r="0" b="0"/>
          <wp:wrapSquare wrapText="largest"/>
          <wp:docPr id="6" name="Imat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>PAGE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1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2DCE" w14:textId="77777777" w:rsidR="00A058FB" w:rsidRDefault="00A058FB">
      <w:r>
        <w:separator/>
      </w:r>
    </w:p>
  </w:footnote>
  <w:footnote w:type="continuationSeparator" w:id="0">
    <w:p w14:paraId="7CE2FE32" w14:textId="77777777" w:rsidR="00A058FB" w:rsidRDefault="00A0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3D71" w14:textId="77777777" w:rsidR="00FA4226" w:rsidRDefault="00FA4226">
    <w:pPr>
      <w:pStyle w:val="Encabezado"/>
      <w:ind w:left="-1418" w:right="851"/>
    </w:pPr>
  </w:p>
  <w:p w14:paraId="0BC0F21E" w14:textId="77777777" w:rsidR="00FA4226" w:rsidRDefault="005D5E8C">
    <w:pPr>
      <w:pStyle w:val="Encabezado"/>
      <w:ind w:left="-1418" w:right="851"/>
    </w:pPr>
    <w:r>
      <w:rPr>
        <w:noProof/>
      </w:rPr>
      <w:drawing>
        <wp:anchor distT="0" distB="0" distL="0" distR="0" simplePos="0" relativeHeight="251658240" behindDoc="0" locked="0" layoutInCell="1" allowOverlap="1" wp14:anchorId="3450B53A" wp14:editId="17453CB4">
          <wp:simplePos x="0" y="0"/>
          <wp:positionH relativeFrom="column">
            <wp:posOffset>-894080</wp:posOffset>
          </wp:positionH>
          <wp:positionV relativeFrom="paragraph">
            <wp:posOffset>635</wp:posOffset>
          </wp:positionV>
          <wp:extent cx="5948680" cy="965835"/>
          <wp:effectExtent l="0" t="0" r="0" b="0"/>
          <wp:wrapSquare wrapText="largest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15291E" w14:textId="77777777" w:rsidR="00FA4226" w:rsidRDefault="00FA4226">
    <w:pPr>
      <w:pStyle w:val="Encabezado"/>
      <w:ind w:left="-1418" w:right="851"/>
    </w:pPr>
  </w:p>
  <w:p w14:paraId="3AD70A90" w14:textId="77777777" w:rsidR="00FA4226" w:rsidRDefault="00FA4226">
    <w:pPr>
      <w:pStyle w:val="Encabezado"/>
      <w:ind w:left="-1418" w:right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47C0" w14:textId="0E92DEB6" w:rsidR="00FA4226" w:rsidRDefault="005D5E8C" w:rsidP="005D5E8C">
    <w:pPr>
      <w:pStyle w:val="Encabezado"/>
      <w:ind w:right="851"/>
    </w:pPr>
    <w:r>
      <w:rPr>
        <w:noProof/>
      </w:rPr>
      <w:drawing>
        <wp:anchor distT="0" distB="0" distL="0" distR="0" simplePos="0" relativeHeight="251663360" behindDoc="0" locked="0" layoutInCell="0" allowOverlap="1" wp14:anchorId="3366FFD0" wp14:editId="190D9DB5">
          <wp:simplePos x="0" y="0"/>
          <wp:positionH relativeFrom="page">
            <wp:posOffset>710565</wp:posOffset>
          </wp:positionH>
          <wp:positionV relativeFrom="paragraph">
            <wp:posOffset>120650</wp:posOffset>
          </wp:positionV>
          <wp:extent cx="5948680" cy="965835"/>
          <wp:effectExtent l="0" t="0" r="0" b="5715"/>
          <wp:wrapSquare wrapText="largest"/>
          <wp:docPr id="7" name="Imat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39A8" w14:textId="77777777" w:rsidR="00FA4226" w:rsidRDefault="00FA4226">
    <w:pPr>
      <w:pStyle w:val="Encabezado"/>
      <w:ind w:left="-1418" w:right="851"/>
    </w:pPr>
  </w:p>
  <w:p w14:paraId="15E0C577" w14:textId="77777777" w:rsidR="00FA4226" w:rsidRDefault="005D5E8C">
    <w:pPr>
      <w:pStyle w:val="Encabezado"/>
      <w:ind w:left="-1418" w:right="851"/>
    </w:pPr>
    <w:r>
      <w:rPr>
        <w:noProof/>
      </w:rPr>
      <w:drawing>
        <wp:anchor distT="0" distB="0" distL="0" distR="0" simplePos="0" relativeHeight="3" behindDoc="0" locked="0" layoutInCell="0" allowOverlap="1" wp14:anchorId="238F2B91" wp14:editId="46870F40">
          <wp:simplePos x="0" y="0"/>
          <wp:positionH relativeFrom="column">
            <wp:posOffset>-894080</wp:posOffset>
          </wp:positionH>
          <wp:positionV relativeFrom="paragraph">
            <wp:posOffset>635</wp:posOffset>
          </wp:positionV>
          <wp:extent cx="5948680" cy="965835"/>
          <wp:effectExtent l="0" t="0" r="0" b="0"/>
          <wp:wrapSquare wrapText="largest"/>
          <wp:docPr id="3" name="Imat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041B21" w14:textId="77777777" w:rsidR="00FA4226" w:rsidRDefault="00FA4226">
    <w:pPr>
      <w:pStyle w:val="Encabezado"/>
      <w:ind w:left="-1418" w:right="851"/>
    </w:pPr>
  </w:p>
  <w:p w14:paraId="1791A3F9" w14:textId="77777777" w:rsidR="00FA4226" w:rsidRDefault="00FA4226">
    <w:pPr>
      <w:pStyle w:val="Encabezado"/>
      <w:ind w:left="-1418" w:righ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F4E3DAC"/>
    <w:multiLevelType w:val="multilevel"/>
    <w:tmpl w:val="45C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5B287D"/>
    <w:multiLevelType w:val="multilevel"/>
    <w:tmpl w:val="EFDC4A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9A7E8E"/>
    <w:multiLevelType w:val="multilevel"/>
    <w:tmpl w:val="BE8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185736">
    <w:abstractNumId w:val="1"/>
  </w:num>
  <w:num w:numId="2" w16cid:durableId="2067294507">
    <w:abstractNumId w:val="2"/>
  </w:num>
  <w:num w:numId="3" w16cid:durableId="869075310">
    <w:abstractNumId w:val="3"/>
  </w:num>
  <w:num w:numId="4" w16cid:durableId="17490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26"/>
    <w:rsid w:val="000B60A9"/>
    <w:rsid w:val="0015773C"/>
    <w:rsid w:val="001961CB"/>
    <w:rsid w:val="001B6E77"/>
    <w:rsid w:val="001D11C8"/>
    <w:rsid w:val="0020009B"/>
    <w:rsid w:val="002473ED"/>
    <w:rsid w:val="00253799"/>
    <w:rsid w:val="00324A15"/>
    <w:rsid w:val="003D26D2"/>
    <w:rsid w:val="00434CB7"/>
    <w:rsid w:val="00497ADE"/>
    <w:rsid w:val="004D582D"/>
    <w:rsid w:val="005A1454"/>
    <w:rsid w:val="005D5E8C"/>
    <w:rsid w:val="006629A2"/>
    <w:rsid w:val="00741F30"/>
    <w:rsid w:val="00744D2B"/>
    <w:rsid w:val="00805C7E"/>
    <w:rsid w:val="0083305B"/>
    <w:rsid w:val="00845CAC"/>
    <w:rsid w:val="00921A22"/>
    <w:rsid w:val="009A28DB"/>
    <w:rsid w:val="009C7B96"/>
    <w:rsid w:val="009F7FF3"/>
    <w:rsid w:val="00A058FB"/>
    <w:rsid w:val="00A21D59"/>
    <w:rsid w:val="00B619FD"/>
    <w:rsid w:val="00B8019C"/>
    <w:rsid w:val="00B9332A"/>
    <w:rsid w:val="00C65D97"/>
    <w:rsid w:val="00D02AD4"/>
    <w:rsid w:val="00D84B6C"/>
    <w:rsid w:val="00E01C85"/>
    <w:rsid w:val="00E051BA"/>
    <w:rsid w:val="00E63642"/>
    <w:rsid w:val="00F11850"/>
    <w:rsid w:val="00FA4226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4ADF"/>
  <w15:docId w15:val="{94467B28-8B95-4413-9214-DAB13808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apple-converted-space">
    <w:name w:val="apple-converted-space"/>
    <w:basedOn w:val="Fuentedeprrafopredeter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1">
    <w:name w:val="p1"/>
    <w:basedOn w:val="Normal"/>
    <w:qFormat/>
    <w:rPr>
      <w:rFonts w:ascii="Times" w:hAnsi="Times"/>
      <w:sz w:val="18"/>
      <w:szCs w:val="18"/>
      <w:lang w:eastAsia="en-US"/>
    </w:rPr>
  </w:style>
  <w:style w:type="paragraph" w:customStyle="1" w:styleId="p2">
    <w:name w:val="p2"/>
    <w:basedOn w:val="Normal"/>
    <w:qFormat/>
    <w:rPr>
      <w:rFonts w:ascii="Times" w:hAnsi="Times"/>
      <w:sz w:val="17"/>
      <w:szCs w:val="17"/>
      <w:lang w:eastAsia="en-US"/>
    </w:rPr>
  </w:style>
  <w:style w:type="numbering" w:customStyle="1" w:styleId="Ningunalista">
    <w:name w:val="Ninguna lista"/>
    <w:qFormat/>
  </w:style>
  <w:style w:type="paragraph" w:styleId="NormalWeb">
    <w:name w:val="Normal (Web)"/>
    <w:basedOn w:val="Normal"/>
    <w:uiPriority w:val="99"/>
    <w:semiHidden/>
    <w:unhideWhenUsed/>
    <w:rsid w:val="00B9332A"/>
    <w:pPr>
      <w:suppressAutoHyphens w:val="0"/>
      <w:spacing w:after="160" w:line="259" w:lineRule="auto"/>
    </w:pPr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Fuentedeprrafopredeter1">
    <w:name w:val="Fuente de párrafo predeter.1"/>
    <w:rsid w:val="009A28DB"/>
  </w:style>
  <w:style w:type="paragraph" w:styleId="Prrafodelista">
    <w:name w:val="List Paragraph"/>
    <w:basedOn w:val="Normal"/>
    <w:qFormat/>
    <w:rsid w:val="009A28DB"/>
    <w:pPr>
      <w:spacing w:line="100" w:lineRule="atLeast"/>
      <w:ind w:left="720"/>
      <w:textAlignment w:val="baseline"/>
    </w:pPr>
    <w:rPr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GARZÓN RAMS</dc:creator>
  <dc:description/>
  <cp:lastModifiedBy>Lourdes Solaz Torregrosa</cp:lastModifiedBy>
  <cp:revision>15</cp:revision>
  <cp:lastPrinted>2018-02-20T13:41:00Z</cp:lastPrinted>
  <dcterms:created xsi:type="dcterms:W3CDTF">2023-09-11T11:18:00Z</dcterms:created>
  <dcterms:modified xsi:type="dcterms:W3CDTF">2023-09-20T10:12:00Z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