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4C06" w14:textId="2A8C8630" w:rsidR="00D76ACA" w:rsidRDefault="002E0112">
      <w:pPr>
        <w:pStyle w:val="NormalWeb"/>
        <w:spacing w:line="276" w:lineRule="auto"/>
        <w:jc w:val="both"/>
      </w:pPr>
      <w:r>
        <w:rPr>
          <w:rStyle w:val="Fuentedeprrafopredeter1"/>
          <w:rFonts w:ascii="Times New Roman" w:hAnsi="Times New Roman"/>
          <w:lang w:eastAsia="ar-SA"/>
        </w:rPr>
        <w:t>Unidades de referencia</w:t>
      </w:r>
    </w:p>
    <w:p w14:paraId="630C1039" w14:textId="10B04335" w:rsidR="00321A47" w:rsidRPr="00400756" w:rsidRDefault="0049782F" w:rsidP="00CA0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 xml:space="preserve">La Fe </w:t>
      </w:r>
      <w:bookmarkStart w:id="0" w:name="_Hlk149117423"/>
      <w:r w:rsidR="002E0112" w:rsidRP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 xml:space="preserve">logra la designación de </w:t>
      </w:r>
      <w:r w:rsid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>cuatro</w:t>
      </w:r>
      <w:r w:rsidR="002E0112" w:rsidRP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 xml:space="preserve"> nuev</w:t>
      </w:r>
      <w:r w:rsid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>as</w:t>
      </w:r>
      <w:r w:rsidR="002E0112" w:rsidRP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 xml:space="preserve"> </w:t>
      </w:r>
      <w:r w:rsid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>unidades de</w:t>
      </w:r>
      <w:r w:rsidR="002E0112" w:rsidRP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 xml:space="preserve"> referencia a nivel </w:t>
      </w:r>
      <w:r w:rsid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>nacional</w:t>
      </w:r>
      <w:r w:rsidR="002E0112" w:rsidRPr="002E011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s-ES_tradnl"/>
        </w:rPr>
        <w:t xml:space="preserve"> para el tratamiento de enfermedades complejas</w:t>
      </w:r>
    </w:p>
    <w:bookmarkEnd w:id="0"/>
    <w:p w14:paraId="134B47D0" w14:textId="77777777" w:rsidR="0046741C" w:rsidRPr="005A2D23" w:rsidRDefault="0046741C" w:rsidP="0046741C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714" w:hanging="357"/>
        <w:jc w:val="both"/>
        <w:textAlignment w:val="auto"/>
        <w:rPr>
          <w:rFonts w:ascii="Times New Roman" w:eastAsia="Times New Roman" w:hAnsi="Times New Roman" w:cs="Times New Roman"/>
          <w:kern w:val="0"/>
          <w:lang w:eastAsia="es-ES_tradnl"/>
        </w:rPr>
      </w:pPr>
      <w:r>
        <w:rPr>
          <w:rFonts w:ascii="Times New Roman" w:eastAsia="Times New Roman" w:hAnsi="Times New Roman" w:cs="Times New Roman"/>
          <w:kern w:val="0"/>
          <w:lang w:eastAsia="es-ES_tradnl"/>
        </w:rPr>
        <w:t>E</w:t>
      </w:r>
      <w:r w:rsidRPr="005A2D23">
        <w:rPr>
          <w:rFonts w:ascii="Times New Roman" w:eastAsia="Times New Roman" w:hAnsi="Times New Roman" w:cs="Times New Roman"/>
          <w:kern w:val="0"/>
          <w:lang w:eastAsia="es-ES_tradnl"/>
        </w:rPr>
        <w:t>sta designación se realiza en función de criterios de excelencia para poder tratar a pacientes propios o de otras comunidades autónomas</w:t>
      </w:r>
    </w:p>
    <w:p w14:paraId="5E087F0C" w14:textId="17F81AEE" w:rsidR="00321A47" w:rsidRPr="001920AE" w:rsidRDefault="00396839" w:rsidP="00730CA3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714" w:hanging="357"/>
        <w:jc w:val="both"/>
        <w:textAlignment w:val="auto"/>
        <w:rPr>
          <w:rFonts w:ascii="Times New Roman" w:eastAsia="Times New Roman" w:hAnsi="Times New Roman" w:cs="Times New Roman"/>
          <w:kern w:val="0"/>
          <w:lang w:eastAsia="es-ES_tradnl"/>
        </w:rPr>
      </w:pP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La Fe cuenta ya con 25 unidades de referencia a nivel nacional, 19 en la </w:t>
      </w:r>
      <w:proofErr w:type="spellStart"/>
      <w:r>
        <w:rPr>
          <w:rFonts w:ascii="Times New Roman" w:eastAsia="Times New Roman" w:hAnsi="Times New Roman" w:cs="Times New Roman"/>
          <w:kern w:val="0"/>
          <w:lang w:eastAsia="es-ES_tradnl"/>
        </w:rPr>
        <w:t>Comunitat</w:t>
      </w:r>
      <w:proofErr w:type="spellEnd"/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 Valenciana y 4 pertenecientes a redes europeas de referencia</w:t>
      </w:r>
    </w:p>
    <w:p w14:paraId="526EE8F8" w14:textId="172DA57A" w:rsidR="002E0112" w:rsidRDefault="0049782F" w:rsidP="002E01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s-ES_tradnl"/>
        </w:rPr>
      </w:pPr>
      <w:r w:rsidRPr="001920AE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>Valencia (</w:t>
      </w:r>
      <w:r w:rsidR="00A5340E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>20</w:t>
      </w:r>
      <w:r w:rsidRPr="001920AE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>.</w:t>
      </w:r>
      <w:r w:rsidR="00E52D59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>03</w:t>
      </w:r>
      <w:r w:rsidRPr="001920AE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>.2</w:t>
      </w:r>
      <w:r w:rsidR="00E52D59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>4</w:t>
      </w:r>
      <w:r w:rsidRPr="001920AE">
        <w:rPr>
          <w:rFonts w:ascii="Times New Roman" w:eastAsia="Times New Roman" w:hAnsi="Times New Roman" w:cs="Times New Roman"/>
          <w:b/>
          <w:bCs/>
          <w:kern w:val="0"/>
          <w:lang w:eastAsia="es-ES_tradnl"/>
        </w:rPr>
        <w:t xml:space="preserve">). </w:t>
      </w:r>
      <w:r w:rsidR="00334C43" w:rsidRPr="001920AE">
        <w:rPr>
          <w:rFonts w:ascii="Times New Roman" w:eastAsia="Times New Roman" w:hAnsi="Times New Roman" w:cs="Times New Roman"/>
          <w:kern w:val="0"/>
          <w:lang w:eastAsia="es-ES_tradnl"/>
        </w:rPr>
        <w:t xml:space="preserve">El </w:t>
      </w:r>
      <w:r w:rsidR="007509F8" w:rsidRPr="001920AE">
        <w:rPr>
          <w:rFonts w:ascii="Times New Roman" w:eastAsia="Times New Roman" w:hAnsi="Times New Roman" w:cs="Times New Roman"/>
          <w:kern w:val="0"/>
          <w:lang w:eastAsia="es-ES_tradnl"/>
        </w:rPr>
        <w:t xml:space="preserve">Hospital </w:t>
      </w:r>
      <w:proofErr w:type="spellStart"/>
      <w:r w:rsidR="007509F8" w:rsidRPr="001920AE">
        <w:rPr>
          <w:rFonts w:ascii="Times New Roman" w:eastAsia="Times New Roman" w:hAnsi="Times New Roman" w:cs="Times New Roman"/>
          <w:kern w:val="0"/>
          <w:lang w:eastAsia="es-ES_tradnl"/>
        </w:rPr>
        <w:t>Universitari</w:t>
      </w:r>
      <w:proofErr w:type="spellEnd"/>
      <w:r w:rsidR="007509F8" w:rsidRPr="001920AE">
        <w:rPr>
          <w:rFonts w:ascii="Times New Roman" w:eastAsia="Times New Roman" w:hAnsi="Times New Roman" w:cs="Times New Roman"/>
          <w:kern w:val="0"/>
          <w:lang w:eastAsia="es-ES_tradnl"/>
        </w:rPr>
        <w:t xml:space="preserve"> i </w:t>
      </w:r>
      <w:proofErr w:type="spellStart"/>
      <w:r w:rsidR="007509F8" w:rsidRPr="001920AE">
        <w:rPr>
          <w:rFonts w:ascii="Times New Roman" w:eastAsia="Times New Roman" w:hAnsi="Times New Roman" w:cs="Times New Roman"/>
          <w:kern w:val="0"/>
          <w:lang w:eastAsia="es-ES_tradnl"/>
        </w:rPr>
        <w:t>Politècnic</w:t>
      </w:r>
      <w:proofErr w:type="spellEnd"/>
      <w:r w:rsidR="007509F8" w:rsidRPr="001920AE">
        <w:rPr>
          <w:rFonts w:ascii="Times New Roman" w:eastAsia="Times New Roman" w:hAnsi="Times New Roman" w:cs="Times New Roman"/>
          <w:kern w:val="0"/>
          <w:lang w:eastAsia="es-ES_tradnl"/>
        </w:rPr>
        <w:t xml:space="preserve"> La Fe </w:t>
      </w:r>
      <w:r w:rsidR="002E0112">
        <w:rPr>
          <w:rFonts w:ascii="Times New Roman" w:eastAsia="Times New Roman" w:hAnsi="Times New Roman" w:cs="Times New Roman"/>
          <w:kern w:val="0"/>
          <w:lang w:eastAsia="es-ES_tradnl"/>
        </w:rPr>
        <w:t>ha logrado la designación de cuatro nuevas unidades de referencia</w:t>
      </w:r>
      <w:r w:rsidR="00334C43" w:rsidRPr="001920AE">
        <w:rPr>
          <w:rFonts w:ascii="Times New Roman" w:eastAsia="Times New Roman" w:hAnsi="Times New Roman" w:cs="Times New Roman"/>
          <w:kern w:val="0"/>
          <w:lang w:eastAsia="es-ES_tradnl"/>
        </w:rPr>
        <w:t xml:space="preserve"> </w:t>
      </w:r>
      <w:r w:rsidR="002E0112">
        <w:rPr>
          <w:rFonts w:ascii="Times New Roman" w:eastAsia="Times New Roman" w:hAnsi="Times New Roman" w:cs="Times New Roman"/>
          <w:kern w:val="0"/>
          <w:lang w:eastAsia="es-ES_tradnl"/>
        </w:rPr>
        <w:t>por parte del Ministerio de Sanidad. En concreto las cuatro especialidades médicas acreditadas son: trasplante renal pediátrico, trasplante hepático pediátrico,</w:t>
      </w:r>
      <w:r w:rsidR="00967C2F">
        <w:rPr>
          <w:rFonts w:ascii="Times New Roman" w:eastAsia="Times New Roman" w:hAnsi="Times New Roman" w:cs="Times New Roman"/>
          <w:kern w:val="0"/>
          <w:lang w:eastAsia="es-ES_tradnl"/>
        </w:rPr>
        <w:t xml:space="preserve"> </w:t>
      </w:r>
      <w:r w:rsid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descompresión 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orbitaria </w:t>
      </w:r>
      <w:r w:rsidR="00967C2F">
        <w:rPr>
          <w:rFonts w:ascii="Times New Roman" w:eastAsia="Times New Roman" w:hAnsi="Times New Roman" w:cs="Times New Roman"/>
          <w:kern w:val="0"/>
          <w:lang w:eastAsia="es-ES_tradnl"/>
        </w:rPr>
        <w:t xml:space="preserve">en 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>oftalmopatía tiroidea</w:t>
      </w:r>
      <w:r w:rsidR="00967C2F">
        <w:rPr>
          <w:rFonts w:ascii="Times New Roman" w:eastAsia="Times New Roman" w:hAnsi="Times New Roman" w:cs="Times New Roman"/>
          <w:kern w:val="0"/>
          <w:lang w:eastAsia="es-ES_tradnl"/>
        </w:rPr>
        <w:t xml:space="preserve"> y e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>nfermedad</w:t>
      </w:r>
      <w:r w:rsidR="00D31330">
        <w:rPr>
          <w:rFonts w:ascii="Times New Roman" w:eastAsia="Times New Roman" w:hAnsi="Times New Roman" w:cs="Times New Roman"/>
          <w:kern w:val="0"/>
          <w:lang w:eastAsia="es-ES_tradnl"/>
        </w:rPr>
        <w:t>es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 </w:t>
      </w:r>
      <w:proofErr w:type="spellStart"/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>autoinflamatorias</w:t>
      </w:r>
      <w:proofErr w:type="spellEnd"/>
      <w:r w:rsidR="00967C2F">
        <w:rPr>
          <w:rFonts w:ascii="Times New Roman" w:eastAsia="Times New Roman" w:hAnsi="Times New Roman" w:cs="Times New Roman"/>
          <w:kern w:val="0"/>
          <w:lang w:eastAsia="es-ES_tradnl"/>
        </w:rPr>
        <w:t xml:space="preserve"> pediátricas.</w:t>
      </w:r>
    </w:p>
    <w:p w14:paraId="0022B230" w14:textId="750B765F" w:rsidR="00D31330" w:rsidRDefault="00967C2F" w:rsidP="002E01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s-ES_tradnl"/>
        </w:rPr>
      </w:pPr>
      <w:r>
        <w:rPr>
          <w:rFonts w:ascii="Times New Roman" w:eastAsia="Times New Roman" w:hAnsi="Times New Roman" w:cs="Times New Roman"/>
          <w:kern w:val="0"/>
          <w:lang w:eastAsia="es-ES_tradnl"/>
        </w:rPr>
        <w:t>E</w:t>
      </w:r>
      <w:r w:rsidR="00D31330">
        <w:rPr>
          <w:rFonts w:ascii="Times New Roman" w:eastAsia="Times New Roman" w:hAnsi="Times New Roman" w:cs="Times New Roman"/>
          <w:kern w:val="0"/>
          <w:lang w:eastAsia="es-ES_tradnl"/>
        </w:rPr>
        <w:t>l</w:t>
      </w:r>
      <w:r w:rsid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 Hospital La Fe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 contaba ya con otr</w:t>
      </w:r>
      <w:r>
        <w:rPr>
          <w:rFonts w:ascii="Times New Roman" w:eastAsia="Times New Roman" w:hAnsi="Times New Roman" w:cs="Times New Roman"/>
          <w:kern w:val="0"/>
          <w:lang w:eastAsia="es-ES_tradnl"/>
        </w:rPr>
        <w:t>as 2</w:t>
      </w:r>
      <w:r w:rsidR="00380048">
        <w:rPr>
          <w:rFonts w:ascii="Times New Roman" w:eastAsia="Times New Roman" w:hAnsi="Times New Roman" w:cs="Times New Roman"/>
          <w:kern w:val="0"/>
          <w:lang w:eastAsia="es-ES_tradnl"/>
        </w:rPr>
        <w:t>1</w:t>
      </w: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 especialidades acreditadas como </w:t>
      </w:r>
      <w:r w:rsidR="00D31330">
        <w:rPr>
          <w:rFonts w:ascii="Times New Roman" w:eastAsia="Times New Roman" w:hAnsi="Times New Roman" w:cs="Times New Roman"/>
          <w:kern w:val="0"/>
          <w:lang w:eastAsia="es-ES_tradnl"/>
        </w:rPr>
        <w:t>servicios y unidades de referencia del sistema nacional de salud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, </w:t>
      </w:r>
      <w:r w:rsidR="00BD0303">
        <w:rPr>
          <w:rFonts w:ascii="Times New Roman" w:eastAsia="Times New Roman" w:hAnsi="Times New Roman" w:cs="Times New Roman"/>
          <w:kern w:val="0"/>
          <w:lang w:eastAsia="es-ES_tradnl"/>
        </w:rPr>
        <w:t xml:space="preserve">lo que le constituye como </w:t>
      </w:r>
      <w:r w:rsidR="00D31330">
        <w:rPr>
          <w:rFonts w:ascii="Times New Roman" w:eastAsia="Times New Roman" w:hAnsi="Times New Roman" w:cs="Times New Roman"/>
          <w:kern w:val="0"/>
          <w:lang w:eastAsia="es-ES_tradnl"/>
        </w:rPr>
        <w:t xml:space="preserve">uno de los centros con mayor número de designaciones por parte del Ministerio. </w:t>
      </w:r>
    </w:p>
    <w:p w14:paraId="0A2010EA" w14:textId="53C917B7" w:rsidR="00967C2F" w:rsidRDefault="00D31330" w:rsidP="002E01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s-ES_tradnl"/>
        </w:rPr>
      </w:pPr>
      <w:r>
        <w:rPr>
          <w:rFonts w:ascii="Times New Roman" w:eastAsia="Times New Roman" w:hAnsi="Times New Roman" w:cs="Times New Roman"/>
          <w:kern w:val="0"/>
          <w:lang w:eastAsia="es-ES_tradnl"/>
        </w:rPr>
        <w:t>La obtención de esta designación se realiza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 en función de criterios de excelencia para poder tratar a pacientes propios o de otras </w:t>
      </w:r>
      <w:r w:rsidR="00967C2F">
        <w:rPr>
          <w:rFonts w:ascii="Times New Roman" w:eastAsia="Times New Roman" w:hAnsi="Times New Roman" w:cs="Times New Roman"/>
          <w:kern w:val="0"/>
          <w:lang w:eastAsia="es-ES_tradnl"/>
        </w:rPr>
        <w:t>comunidades autónomas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 con patologías especialmente complejas</w:t>
      </w:r>
      <w:r w:rsidR="00BD0303">
        <w:rPr>
          <w:rFonts w:ascii="Times New Roman" w:eastAsia="Times New Roman" w:hAnsi="Times New Roman" w:cs="Times New Roman"/>
          <w:kern w:val="0"/>
          <w:lang w:eastAsia="es-ES_tradnl"/>
        </w:rPr>
        <w:t>,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 cuya correcta atención requiere de una agrupación de casos, un alto nivel de especialización diagnóstica o terapéutica, y alta tecnología. </w:t>
      </w:r>
    </w:p>
    <w:p w14:paraId="0A84C888" w14:textId="3A332243" w:rsidR="00967C2F" w:rsidRDefault="00D31330" w:rsidP="002E01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s-ES_tradnl"/>
        </w:rPr>
      </w:pP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El gerente del departamento de salud Valencia La Fe, José Luis Poveda ha destacado </w:t>
      </w:r>
      <w:r w:rsidR="00380048">
        <w:rPr>
          <w:rFonts w:ascii="Times New Roman" w:eastAsia="Times New Roman" w:hAnsi="Times New Roman" w:cs="Times New Roman"/>
          <w:kern w:val="0"/>
          <w:lang w:eastAsia="es-ES_tradnl"/>
        </w:rPr>
        <w:t>que,</w:t>
      </w: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 </w:t>
      </w:r>
      <w:r w:rsidR="00380048">
        <w:rPr>
          <w:rFonts w:ascii="Times New Roman" w:eastAsia="Times New Roman" w:hAnsi="Times New Roman" w:cs="Times New Roman"/>
          <w:kern w:val="0"/>
          <w:lang w:eastAsia="es-ES_tradnl"/>
        </w:rPr>
        <w:t>con estas nuevas designaciones</w:t>
      </w: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 “se mejora 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>la equidad y el acceso de l</w:t>
      </w: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os ciudadanos </w:t>
      </w:r>
      <w:r w:rsidR="002E0112" w:rsidRPr="002E0112">
        <w:rPr>
          <w:rFonts w:ascii="Times New Roman" w:eastAsia="Times New Roman" w:hAnsi="Times New Roman" w:cs="Times New Roman"/>
          <w:kern w:val="0"/>
          <w:lang w:eastAsia="es-ES_tradnl"/>
        </w:rPr>
        <w:t xml:space="preserve">a los servicios altamente especializados, concentrando la experiencia y garantizando así una atención de calidad, segura y eficiente, con el fin de mejorar al máximo </w:t>
      </w:r>
      <w:r>
        <w:rPr>
          <w:rFonts w:ascii="Times New Roman" w:eastAsia="Times New Roman" w:hAnsi="Times New Roman" w:cs="Times New Roman"/>
          <w:kern w:val="0"/>
          <w:lang w:eastAsia="es-ES_tradnl"/>
        </w:rPr>
        <w:t>los pronósticos y tratamientos de nuestros pacientes”.</w:t>
      </w:r>
    </w:p>
    <w:p w14:paraId="63A07E6A" w14:textId="33CF92CC" w:rsidR="00967C2F" w:rsidRPr="001920AE" w:rsidRDefault="00380048" w:rsidP="002E01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es-ES_tradnl"/>
        </w:rPr>
      </w:pPr>
      <w:r>
        <w:rPr>
          <w:rFonts w:ascii="Times New Roman" w:eastAsia="Times New Roman" w:hAnsi="Times New Roman" w:cs="Times New Roman"/>
          <w:kern w:val="0"/>
          <w:lang w:eastAsia="es-ES_tradnl"/>
        </w:rPr>
        <w:t>De este modo el Hospital La Fe cuenta ahora con un total de</w:t>
      </w:r>
      <w:r w:rsidR="00967C2F" w:rsidRPr="00967C2F">
        <w:rPr>
          <w:rFonts w:ascii="Times New Roman" w:eastAsia="Times New Roman" w:hAnsi="Times New Roman" w:cs="Times New Roman"/>
          <w:kern w:val="0"/>
          <w:lang w:eastAsia="es-ES_tradnl"/>
        </w:rPr>
        <w:t xml:space="preserve"> 25 unidades de referencia nacional</w:t>
      </w:r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, 19 unidades de referencia en la </w:t>
      </w:r>
      <w:proofErr w:type="spellStart"/>
      <w:r>
        <w:rPr>
          <w:rFonts w:ascii="Times New Roman" w:eastAsia="Times New Roman" w:hAnsi="Times New Roman" w:cs="Times New Roman"/>
          <w:kern w:val="0"/>
          <w:lang w:eastAsia="es-ES_tradnl"/>
        </w:rPr>
        <w:t>Comunitat</w:t>
      </w:r>
      <w:proofErr w:type="spellEnd"/>
      <w:r>
        <w:rPr>
          <w:rFonts w:ascii="Times New Roman" w:eastAsia="Times New Roman" w:hAnsi="Times New Roman" w:cs="Times New Roman"/>
          <w:kern w:val="0"/>
          <w:lang w:eastAsia="es-ES_tradnl"/>
        </w:rPr>
        <w:t xml:space="preserve"> Valenciana y 4 servicios dentro de redes europeas de referencia.</w:t>
      </w:r>
      <w:r w:rsidR="00396839">
        <w:rPr>
          <w:rFonts w:ascii="Times New Roman" w:eastAsia="Times New Roman" w:hAnsi="Times New Roman" w:cs="Times New Roman"/>
          <w:kern w:val="0"/>
          <w:lang w:eastAsia="es-ES_tradnl"/>
        </w:rPr>
        <w:t xml:space="preserve"> Además, La Fe es referente </w:t>
      </w:r>
      <w:r w:rsidR="00396839" w:rsidRPr="00396839">
        <w:rPr>
          <w:rFonts w:ascii="Times New Roman" w:eastAsia="Times New Roman" w:hAnsi="Times New Roman" w:cs="Times New Roman"/>
          <w:kern w:val="0"/>
          <w:lang w:eastAsia="es-ES_tradnl"/>
        </w:rPr>
        <w:t xml:space="preserve">nacional </w:t>
      </w:r>
      <w:r w:rsidR="00396839">
        <w:rPr>
          <w:rFonts w:ascii="Times New Roman" w:eastAsia="Times New Roman" w:hAnsi="Times New Roman" w:cs="Times New Roman"/>
          <w:kern w:val="0"/>
          <w:lang w:eastAsia="es-ES_tradnl"/>
        </w:rPr>
        <w:t>e internacional</w:t>
      </w:r>
      <w:r w:rsidR="00396839" w:rsidRPr="00396839">
        <w:rPr>
          <w:rFonts w:ascii="Times New Roman" w:eastAsia="Times New Roman" w:hAnsi="Times New Roman" w:cs="Times New Roman"/>
          <w:kern w:val="0"/>
          <w:lang w:eastAsia="es-ES_tradnl"/>
        </w:rPr>
        <w:t xml:space="preserve"> en trasplantes, siendo el segundo hospital más trasplantador a nivel </w:t>
      </w:r>
      <w:r w:rsidR="00396839">
        <w:rPr>
          <w:rFonts w:ascii="Times New Roman" w:eastAsia="Times New Roman" w:hAnsi="Times New Roman" w:cs="Times New Roman"/>
          <w:kern w:val="0"/>
          <w:lang w:eastAsia="es-ES_tradnl"/>
        </w:rPr>
        <w:t xml:space="preserve">español y el que más trasplantes de corazón y pulmón </w:t>
      </w:r>
      <w:r w:rsidR="00396839">
        <w:rPr>
          <w:rFonts w:ascii="Times New Roman" w:eastAsia="Times New Roman" w:hAnsi="Times New Roman" w:cs="Times New Roman"/>
          <w:kern w:val="0"/>
          <w:lang w:eastAsia="es-ES_tradnl"/>
        </w:rPr>
        <w:lastRenderedPageBreak/>
        <w:t>realizó el año pasado en todo el país</w:t>
      </w:r>
      <w:r w:rsidR="00396839" w:rsidRPr="00396839">
        <w:rPr>
          <w:rFonts w:ascii="Times New Roman" w:eastAsia="Times New Roman" w:hAnsi="Times New Roman" w:cs="Times New Roman"/>
          <w:kern w:val="0"/>
          <w:lang w:eastAsia="es-ES_tradnl"/>
        </w:rPr>
        <w:t xml:space="preserve">. </w:t>
      </w:r>
      <w:r w:rsidR="00396839">
        <w:rPr>
          <w:rFonts w:ascii="Times New Roman" w:eastAsia="Times New Roman" w:hAnsi="Times New Roman" w:cs="Times New Roman"/>
          <w:kern w:val="0"/>
          <w:lang w:eastAsia="es-ES_tradnl"/>
        </w:rPr>
        <w:t xml:space="preserve">Del mismo modo, La Fe es </w:t>
      </w:r>
      <w:r w:rsidR="00396839" w:rsidRPr="00396839">
        <w:rPr>
          <w:rFonts w:ascii="Times New Roman" w:eastAsia="Times New Roman" w:hAnsi="Times New Roman" w:cs="Times New Roman"/>
          <w:kern w:val="0"/>
          <w:lang w:eastAsia="es-ES_tradnl"/>
        </w:rPr>
        <w:t>centro infusor de terapias CAR-T por el Ministerio de Sanidad, lo que supone un respaldo al trabajo coordinado y multidisciplinar que se realiza en el hospital.</w:t>
      </w:r>
    </w:p>
    <w:sectPr w:rsidR="00967C2F" w:rsidRPr="001920AE" w:rsidSect="00B76D7C">
      <w:headerReference w:type="default" r:id="rId7"/>
      <w:footerReference w:type="default" r:id="rId8"/>
      <w:pgSz w:w="11906" w:h="16838"/>
      <w:pgMar w:top="3805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84F1" w14:textId="77777777" w:rsidR="00B76D7C" w:rsidRDefault="00B76D7C">
      <w:r>
        <w:separator/>
      </w:r>
    </w:p>
  </w:endnote>
  <w:endnote w:type="continuationSeparator" w:id="0">
    <w:p w14:paraId="32501D6D" w14:textId="77777777" w:rsidR="00B76D7C" w:rsidRDefault="00B7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0302" w14:textId="77777777" w:rsidR="00175071" w:rsidRDefault="00E62D33">
    <w:pPr>
      <w:pStyle w:val="Piedepgina"/>
      <w:jc w:val="right"/>
    </w:pP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 w:rsidR="006F0051">
      <w:rPr>
        <w:rFonts w:ascii="Roboto" w:hAnsi="Roboto"/>
        <w:b/>
        <w:bCs/>
        <w:noProof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3F2F" w14:textId="77777777" w:rsidR="00B76D7C" w:rsidRDefault="00B76D7C">
      <w:r>
        <w:rPr>
          <w:color w:val="000000"/>
        </w:rPr>
        <w:separator/>
      </w:r>
    </w:p>
  </w:footnote>
  <w:footnote w:type="continuationSeparator" w:id="0">
    <w:p w14:paraId="6E9D7408" w14:textId="77777777" w:rsidR="00B76D7C" w:rsidRDefault="00B7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1C5C" w14:textId="77777777" w:rsidR="00175071" w:rsidRDefault="00175071">
    <w:pPr>
      <w:pStyle w:val="Heading"/>
      <w:tabs>
        <w:tab w:val="clear" w:pos="4819"/>
        <w:tab w:val="clear" w:pos="9638"/>
        <w:tab w:val="center" w:pos="4252"/>
        <w:tab w:val="right" w:pos="8504"/>
      </w:tabs>
      <w:ind w:left="-1418" w:right="851"/>
      <w:jc w:val="right"/>
    </w:pPr>
  </w:p>
  <w:p w14:paraId="5D0EC49F" w14:textId="77777777" w:rsidR="00175071" w:rsidRDefault="00E62D33">
    <w:pPr>
      <w:pStyle w:val="Heading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E17ED52" wp14:editId="16F81FDC">
          <wp:simplePos x="0" y="0"/>
          <wp:positionH relativeFrom="margin">
            <wp:align>center</wp:align>
          </wp:positionH>
          <wp:positionV relativeFrom="paragraph">
            <wp:posOffset>430865</wp:posOffset>
          </wp:positionV>
          <wp:extent cx="5948684" cy="965834"/>
          <wp:effectExtent l="0" t="0" r="0" b="0"/>
          <wp:wrapSquare wrapText="largest"/>
          <wp:docPr id="2025928710" name="Imatge4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A0B"/>
    <w:multiLevelType w:val="multilevel"/>
    <w:tmpl w:val="9F3EAB7C"/>
    <w:styleLink w:val="WWNum2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5B169F6"/>
    <w:multiLevelType w:val="multilevel"/>
    <w:tmpl w:val="8F84469E"/>
    <w:styleLink w:val="WWNum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7C3253B"/>
    <w:multiLevelType w:val="multilevel"/>
    <w:tmpl w:val="F39081D8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8A55062"/>
    <w:multiLevelType w:val="hybridMultilevel"/>
    <w:tmpl w:val="2A84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3FC0"/>
    <w:multiLevelType w:val="multilevel"/>
    <w:tmpl w:val="D51AC678"/>
    <w:styleLink w:val="WWNum1a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7ED74CB"/>
    <w:multiLevelType w:val="multilevel"/>
    <w:tmpl w:val="C45C76E8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65861C69"/>
    <w:multiLevelType w:val="hybridMultilevel"/>
    <w:tmpl w:val="28605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A4D7A"/>
    <w:multiLevelType w:val="multilevel"/>
    <w:tmpl w:val="299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F290F"/>
    <w:multiLevelType w:val="multilevel"/>
    <w:tmpl w:val="A2C6FB6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76F261FE"/>
    <w:multiLevelType w:val="hybridMultilevel"/>
    <w:tmpl w:val="3454E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29149">
    <w:abstractNumId w:val="8"/>
  </w:num>
  <w:num w:numId="2" w16cid:durableId="827212657">
    <w:abstractNumId w:val="4"/>
  </w:num>
  <w:num w:numId="3" w16cid:durableId="133183278">
    <w:abstractNumId w:val="1"/>
  </w:num>
  <w:num w:numId="4" w16cid:durableId="716734058">
    <w:abstractNumId w:val="0"/>
  </w:num>
  <w:num w:numId="5" w16cid:durableId="868495361">
    <w:abstractNumId w:val="2"/>
  </w:num>
  <w:num w:numId="6" w16cid:durableId="1528324947">
    <w:abstractNumId w:val="5"/>
  </w:num>
  <w:num w:numId="7" w16cid:durableId="781919585">
    <w:abstractNumId w:val="3"/>
  </w:num>
  <w:num w:numId="8" w16cid:durableId="2074620285">
    <w:abstractNumId w:val="7"/>
  </w:num>
  <w:num w:numId="9" w16cid:durableId="1091245340">
    <w:abstractNumId w:val="9"/>
  </w:num>
  <w:num w:numId="10" w16cid:durableId="683094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CA"/>
    <w:rsid w:val="00043B5F"/>
    <w:rsid w:val="00094020"/>
    <w:rsid w:val="000D62C7"/>
    <w:rsid w:val="000F2F7D"/>
    <w:rsid w:val="0010335B"/>
    <w:rsid w:val="00116F0C"/>
    <w:rsid w:val="00120422"/>
    <w:rsid w:val="00160308"/>
    <w:rsid w:val="00175071"/>
    <w:rsid w:val="00183254"/>
    <w:rsid w:val="001920AE"/>
    <w:rsid w:val="001D6C20"/>
    <w:rsid w:val="001F32BC"/>
    <w:rsid w:val="00200CB7"/>
    <w:rsid w:val="002327D0"/>
    <w:rsid w:val="00290868"/>
    <w:rsid w:val="002E0112"/>
    <w:rsid w:val="003176FD"/>
    <w:rsid w:val="00321A47"/>
    <w:rsid w:val="00323824"/>
    <w:rsid w:val="00331D3F"/>
    <w:rsid w:val="00334C43"/>
    <w:rsid w:val="003555CE"/>
    <w:rsid w:val="00360513"/>
    <w:rsid w:val="00372FDF"/>
    <w:rsid w:val="00380048"/>
    <w:rsid w:val="00393555"/>
    <w:rsid w:val="00395111"/>
    <w:rsid w:val="00396382"/>
    <w:rsid w:val="00396839"/>
    <w:rsid w:val="003D1264"/>
    <w:rsid w:val="00400756"/>
    <w:rsid w:val="00407899"/>
    <w:rsid w:val="0042277C"/>
    <w:rsid w:val="00443452"/>
    <w:rsid w:val="004501AE"/>
    <w:rsid w:val="00452C7B"/>
    <w:rsid w:val="0046741C"/>
    <w:rsid w:val="004703E9"/>
    <w:rsid w:val="0049782F"/>
    <w:rsid w:val="00501550"/>
    <w:rsid w:val="00517F2D"/>
    <w:rsid w:val="00556A9F"/>
    <w:rsid w:val="00563565"/>
    <w:rsid w:val="00573D40"/>
    <w:rsid w:val="005A3466"/>
    <w:rsid w:val="005A71CF"/>
    <w:rsid w:val="005C55D5"/>
    <w:rsid w:val="005D2DF1"/>
    <w:rsid w:val="005E508B"/>
    <w:rsid w:val="005F4051"/>
    <w:rsid w:val="00611826"/>
    <w:rsid w:val="00634958"/>
    <w:rsid w:val="00637CDD"/>
    <w:rsid w:val="006E0501"/>
    <w:rsid w:val="006F0051"/>
    <w:rsid w:val="00730CA3"/>
    <w:rsid w:val="00744C28"/>
    <w:rsid w:val="0074540B"/>
    <w:rsid w:val="007509F8"/>
    <w:rsid w:val="00752D67"/>
    <w:rsid w:val="00770CB7"/>
    <w:rsid w:val="00781FDC"/>
    <w:rsid w:val="008745C2"/>
    <w:rsid w:val="00881A5B"/>
    <w:rsid w:val="00883847"/>
    <w:rsid w:val="008D596D"/>
    <w:rsid w:val="008E2A16"/>
    <w:rsid w:val="008F6454"/>
    <w:rsid w:val="00910DFE"/>
    <w:rsid w:val="00923A6C"/>
    <w:rsid w:val="00967C2F"/>
    <w:rsid w:val="009F6664"/>
    <w:rsid w:val="00A01FBF"/>
    <w:rsid w:val="00A34BB9"/>
    <w:rsid w:val="00A5340E"/>
    <w:rsid w:val="00B76D7C"/>
    <w:rsid w:val="00B92CEB"/>
    <w:rsid w:val="00BB739C"/>
    <w:rsid w:val="00BC640A"/>
    <w:rsid w:val="00BD0303"/>
    <w:rsid w:val="00BF6754"/>
    <w:rsid w:val="00C30A52"/>
    <w:rsid w:val="00C327E9"/>
    <w:rsid w:val="00C749B8"/>
    <w:rsid w:val="00CA0692"/>
    <w:rsid w:val="00D31330"/>
    <w:rsid w:val="00D60DD8"/>
    <w:rsid w:val="00D76ACA"/>
    <w:rsid w:val="00D8473D"/>
    <w:rsid w:val="00DF13F5"/>
    <w:rsid w:val="00E26E52"/>
    <w:rsid w:val="00E42A24"/>
    <w:rsid w:val="00E524D2"/>
    <w:rsid w:val="00E52D59"/>
    <w:rsid w:val="00E62A62"/>
    <w:rsid w:val="00E62D33"/>
    <w:rsid w:val="00E906E5"/>
    <w:rsid w:val="00EA174D"/>
    <w:rsid w:val="00F277C5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2E46"/>
  <w15:docId w15:val="{7D0926A3-6BD8-44B2-9336-80C37D2E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  <w:textAlignment w:val="auto"/>
    </w:pPr>
    <w:rPr>
      <w:rFonts w:ascii="Times New Roman" w:eastAsia="Arial Unicode MS" w:hAnsi="Times New Roman" w:cs="Times New Roman"/>
      <w:sz w:val="20"/>
      <w:szCs w:val="20"/>
      <w:lang w:eastAsia="es-ES"/>
    </w:rPr>
  </w:style>
  <w:style w:type="paragraph" w:customStyle="1" w:styleId="Poromisin">
    <w:name w:val="Por omisión"/>
    <w:pPr>
      <w:widowControl/>
      <w:suppressAutoHyphens/>
      <w:textAlignment w:val="auto"/>
    </w:pPr>
    <w:rPr>
      <w:rFonts w:ascii="Helvetica Neue" w:eastAsia="Arial Unicode MS" w:hAnsi="Helvetica Neue" w:cs="Helvetica Neue"/>
      <w:color w:val="000000"/>
      <w:sz w:val="22"/>
      <w:szCs w:val="22"/>
      <w:lang w:eastAsia="es-ES"/>
    </w:rPr>
  </w:style>
  <w:style w:type="paragraph" w:customStyle="1" w:styleId="Tablanormal2">
    <w:name w:val="Tabla normal2"/>
    <w:pPr>
      <w:widowControl/>
      <w:textAlignment w:val="auto"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  <w:textAlignment w:val="auto"/>
    </w:p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aa">
    <w:name w:val="WWNum1aa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1a">
    <w:name w:val="WWNum1a"/>
    <w:basedOn w:val="Sinlista"/>
    <w:pPr>
      <w:numPr>
        <w:numId w:val="6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82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82F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styleId="Refdecomentario">
    <w:name w:val="annotation reference"/>
    <w:basedOn w:val="Fuentedeprrafopredeter"/>
    <w:uiPriority w:val="99"/>
    <w:semiHidden/>
    <w:unhideWhenUsed/>
    <w:rsid w:val="00497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HUPLF-GIBI230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POVEDA ANDRES</dc:creator>
  <cp:lastModifiedBy>LOURDES SOLAZ TORREGROSA</cp:lastModifiedBy>
  <cp:revision>6</cp:revision>
  <cp:lastPrinted>2023-09-22T07:11:00Z</cp:lastPrinted>
  <dcterms:created xsi:type="dcterms:W3CDTF">2024-03-15T09:30:00Z</dcterms:created>
  <dcterms:modified xsi:type="dcterms:W3CDTF">2024-03-20T10:58:00Z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