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1F94BB" w14:textId="06920E1A" w:rsidR="00C20A54" w:rsidRDefault="00146FA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80" w:after="280"/>
        <w:jc w:val="both"/>
      </w:pPr>
      <w:r>
        <w:rPr>
          <w:rFonts w:ascii="Times New Roman" w:eastAsia="Times New Roman" w:hAnsi="Times New Roman" w:cs="Times New Roman"/>
          <w:b/>
          <w:color w:val="000000"/>
          <w:sz w:val="34"/>
        </w:rPr>
        <w:t xml:space="preserve">Hospitales valencianos incorporan un nuevo </w:t>
      </w:r>
      <w:r w:rsidR="00442A2A">
        <w:rPr>
          <w:rFonts w:ascii="Times New Roman" w:eastAsia="Times New Roman" w:hAnsi="Times New Roman" w:cs="Times New Roman"/>
          <w:b/>
          <w:color w:val="000000"/>
          <w:sz w:val="34"/>
        </w:rPr>
        <w:t xml:space="preserve">tratamiento contra </w:t>
      </w:r>
      <w:r>
        <w:rPr>
          <w:rFonts w:ascii="Times New Roman" w:eastAsia="Times New Roman" w:hAnsi="Times New Roman" w:cs="Times New Roman"/>
          <w:b/>
          <w:color w:val="000000"/>
          <w:sz w:val="34"/>
        </w:rPr>
        <w:t xml:space="preserve">una infección ocular asociada al mal uso y a la higiene deficiente de las lentillas </w:t>
      </w:r>
    </w:p>
    <w:p w14:paraId="757D570E" w14:textId="0BC15E96" w:rsidR="00924496" w:rsidRPr="006C4C27" w:rsidRDefault="00924496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Times New Roman" w:eastAsia="Times New Roman" w:hAnsi="Times New Roman" w:cs="Times New Roman"/>
        </w:rPr>
      </w:pPr>
      <w:r w:rsidRPr="006C4C27">
        <w:rPr>
          <w:rFonts w:ascii="Times New Roman" w:eastAsia="Times New Roman" w:hAnsi="Times New Roman" w:cs="Times New Roman"/>
        </w:rPr>
        <w:t>Un total de 17 pacientes de la Comunitat Valenciana han sido tratados con éxito con este nuevo fármaco</w:t>
      </w:r>
    </w:p>
    <w:p w14:paraId="094899E9" w14:textId="77777777" w:rsidR="00C20A54" w:rsidRPr="006C4C27" w:rsidRDefault="00146FA3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</w:pPr>
      <w:r w:rsidRPr="006C4C27">
        <w:rPr>
          <w:rFonts w:ascii="Times New Roman" w:eastAsia="Times New Roman" w:hAnsi="Times New Roman" w:cs="Times New Roman"/>
        </w:rPr>
        <w:t xml:space="preserve">La queratitis por Acanthamoeba es una infección ocular relacionada con el mal uso y la higiene deficiente de las lentillas </w:t>
      </w:r>
    </w:p>
    <w:p w14:paraId="41454554" w14:textId="53FD323B" w:rsidR="00C20A54" w:rsidRPr="006C4C27" w:rsidRDefault="00146FA3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</w:pPr>
      <w:r w:rsidRPr="006C4C27">
        <w:rPr>
          <w:rFonts w:ascii="Times New Roman" w:eastAsia="Times New Roman" w:hAnsi="Times New Roman" w:cs="Times New Roman"/>
        </w:rPr>
        <w:t>Esta patología no es frecuente</w:t>
      </w:r>
      <w:r w:rsidR="004A568C" w:rsidRPr="006C4C27">
        <w:rPr>
          <w:rFonts w:ascii="Times New Roman" w:eastAsia="Times New Roman" w:hAnsi="Times New Roman" w:cs="Times New Roman"/>
        </w:rPr>
        <w:t>,</w:t>
      </w:r>
      <w:r w:rsidRPr="006C4C27">
        <w:rPr>
          <w:rFonts w:ascii="Times New Roman" w:eastAsia="Times New Roman" w:hAnsi="Times New Roman" w:cs="Times New Roman"/>
        </w:rPr>
        <w:t xml:space="preserve"> pero</w:t>
      </w:r>
      <w:r w:rsidR="00442A2A" w:rsidRPr="006C4C27">
        <w:rPr>
          <w:rFonts w:ascii="Times New Roman" w:eastAsia="Times New Roman" w:hAnsi="Times New Roman" w:cs="Times New Roman"/>
        </w:rPr>
        <w:t xml:space="preserve"> </w:t>
      </w:r>
      <w:r w:rsidRPr="006C4C27">
        <w:rPr>
          <w:rFonts w:ascii="Times New Roman" w:eastAsia="Times New Roman" w:hAnsi="Times New Roman" w:cs="Times New Roman"/>
        </w:rPr>
        <w:t>puede llegar a causar ceguera si no se trata a tiempo</w:t>
      </w:r>
    </w:p>
    <w:p w14:paraId="5B20F618" w14:textId="77777777" w:rsidR="00D7523F" w:rsidRPr="006C4C27" w:rsidRDefault="00D7523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</w:pPr>
    </w:p>
    <w:p w14:paraId="66287673" w14:textId="13FA452E" w:rsidR="00924496" w:rsidRPr="006C4C27" w:rsidRDefault="00146FA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Times New Roman" w:eastAsia="Times New Roman" w:hAnsi="Times New Roman" w:cs="Times New Roman"/>
        </w:rPr>
      </w:pPr>
      <w:r w:rsidRPr="006C4C27">
        <w:rPr>
          <w:rFonts w:ascii="Times New Roman" w:eastAsia="Times New Roman" w:hAnsi="Times New Roman" w:cs="Times New Roman"/>
          <w:b/>
        </w:rPr>
        <w:t>Valencia (</w:t>
      </w:r>
      <w:r w:rsidR="006C4C27">
        <w:rPr>
          <w:rFonts w:ascii="Times New Roman" w:eastAsia="Times New Roman" w:hAnsi="Times New Roman" w:cs="Times New Roman"/>
          <w:b/>
        </w:rPr>
        <w:t>03</w:t>
      </w:r>
      <w:r w:rsidRPr="006C4C27">
        <w:rPr>
          <w:rFonts w:ascii="Times New Roman" w:eastAsia="Times New Roman" w:hAnsi="Times New Roman" w:cs="Times New Roman"/>
          <w:b/>
        </w:rPr>
        <w:t>.0</w:t>
      </w:r>
      <w:r w:rsidR="006C4C27">
        <w:rPr>
          <w:rFonts w:ascii="Times New Roman" w:eastAsia="Times New Roman" w:hAnsi="Times New Roman" w:cs="Times New Roman"/>
          <w:b/>
        </w:rPr>
        <w:t>4</w:t>
      </w:r>
      <w:r w:rsidRPr="006C4C27">
        <w:rPr>
          <w:rFonts w:ascii="Times New Roman" w:eastAsia="Times New Roman" w:hAnsi="Times New Roman" w:cs="Times New Roman"/>
          <w:b/>
        </w:rPr>
        <w:t xml:space="preserve">.24). </w:t>
      </w:r>
      <w:r w:rsidRPr="006C4C27">
        <w:rPr>
          <w:rFonts w:ascii="Times New Roman" w:eastAsia="Times New Roman" w:hAnsi="Times New Roman" w:cs="Times New Roman"/>
        </w:rPr>
        <w:t xml:space="preserve">Los servicios de Oftalmología de varios hospitales de la Comunitat Valenciana han incorporado </w:t>
      </w:r>
      <w:r w:rsidR="00924496" w:rsidRPr="006C4C27">
        <w:rPr>
          <w:rFonts w:ascii="Times New Roman" w:eastAsia="Times New Roman" w:hAnsi="Times New Roman" w:cs="Times New Roman"/>
        </w:rPr>
        <w:t xml:space="preserve">un nuevo tratamiento, la monoterapia tópica con polihexamida 0.08%, contra una infección ocular </w:t>
      </w:r>
      <w:r w:rsidRPr="006C4C27">
        <w:rPr>
          <w:rFonts w:ascii="Times New Roman" w:eastAsia="Times New Roman" w:hAnsi="Times New Roman" w:cs="Times New Roman"/>
        </w:rPr>
        <w:t>parasitaria relacionada con el mal uso y la higiene deficiente de las lentillas</w:t>
      </w:r>
      <w:r w:rsidR="00924496" w:rsidRPr="006C4C27">
        <w:rPr>
          <w:rFonts w:ascii="Times New Roman" w:eastAsia="Times New Roman" w:hAnsi="Times New Roman" w:cs="Times New Roman"/>
        </w:rPr>
        <w:t>,</w:t>
      </w:r>
      <w:r w:rsidRPr="006C4C27">
        <w:rPr>
          <w:rFonts w:ascii="Times New Roman" w:eastAsia="Times New Roman" w:hAnsi="Times New Roman" w:cs="Times New Roman"/>
        </w:rPr>
        <w:t xml:space="preserve"> y que puede llegar a comprometer la vista. </w:t>
      </w:r>
    </w:p>
    <w:p w14:paraId="0D1DEE89" w14:textId="77777777" w:rsidR="00924496" w:rsidRPr="006C4C27" w:rsidRDefault="009244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Times New Roman" w:eastAsia="Times New Roman" w:hAnsi="Times New Roman" w:cs="Times New Roman"/>
        </w:rPr>
      </w:pPr>
    </w:p>
    <w:p w14:paraId="17DF16A6" w14:textId="39550141" w:rsidR="00C20A54" w:rsidRPr="006C4C27" w:rsidRDefault="00146FA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Times New Roman" w:eastAsia="Times New Roman" w:hAnsi="Times New Roman" w:cs="Times New Roman"/>
        </w:rPr>
      </w:pPr>
      <w:r w:rsidRPr="006C4C27">
        <w:rPr>
          <w:rFonts w:ascii="Times New Roman" w:eastAsia="Times New Roman" w:hAnsi="Times New Roman" w:cs="Times New Roman"/>
        </w:rPr>
        <w:t xml:space="preserve">Esta patología no es </w:t>
      </w:r>
      <w:r w:rsidR="007F694D" w:rsidRPr="006C4C27">
        <w:rPr>
          <w:rFonts w:ascii="Times New Roman" w:eastAsia="Times New Roman" w:hAnsi="Times New Roman" w:cs="Times New Roman"/>
        </w:rPr>
        <w:t>frecuente,</w:t>
      </w:r>
      <w:r w:rsidRPr="006C4C27">
        <w:rPr>
          <w:rFonts w:ascii="Times New Roman" w:eastAsia="Times New Roman" w:hAnsi="Times New Roman" w:cs="Times New Roman"/>
        </w:rPr>
        <w:t xml:space="preserve"> pero si no se trata a tiempo, puede provocar deficiencia visual e incluso ceguera.</w:t>
      </w:r>
    </w:p>
    <w:p w14:paraId="6474947A" w14:textId="77777777" w:rsidR="00C20A54" w:rsidRPr="006C4C27" w:rsidRDefault="00146FA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 w:rsidRPr="006C4C27">
        <w:rPr>
          <w:rFonts w:ascii="Times New Roman" w:eastAsia="Times New Roman" w:hAnsi="Times New Roman" w:cs="Times New Roman"/>
        </w:rPr>
        <w:t> </w:t>
      </w:r>
    </w:p>
    <w:p w14:paraId="7CA06A16" w14:textId="65DD6F9C" w:rsidR="00924496" w:rsidRPr="006C4C27" w:rsidRDefault="00146FA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 w:rsidRPr="006C4C27">
        <w:rPr>
          <w:rFonts w:ascii="Times New Roman" w:eastAsia="Times New Roman" w:hAnsi="Times New Roman" w:cs="Times New Roman"/>
        </w:rPr>
        <w:t>El agente antimicrobiano, la polihexamida, ya se ha aplicado con éxito a una concentración de 0.08% a</w:t>
      </w:r>
      <w:r w:rsidR="00924496" w:rsidRPr="006C4C27">
        <w:rPr>
          <w:rFonts w:ascii="Times New Roman" w:eastAsia="Times New Roman" w:hAnsi="Times New Roman" w:cs="Times New Roman"/>
        </w:rPr>
        <w:t xml:space="preserve"> un total de</w:t>
      </w:r>
      <w:r w:rsidR="006C4C27" w:rsidRPr="006C4C27">
        <w:rPr>
          <w:rFonts w:ascii="Times New Roman" w:eastAsia="Times New Roman" w:hAnsi="Times New Roman" w:cs="Times New Roman"/>
        </w:rPr>
        <w:t xml:space="preserve"> </w:t>
      </w:r>
      <w:r w:rsidR="00924496" w:rsidRPr="006C4C27">
        <w:rPr>
          <w:rFonts w:ascii="Times New Roman" w:eastAsia="Times New Roman" w:hAnsi="Times New Roman" w:cs="Times New Roman"/>
        </w:rPr>
        <w:t>17 pacientes en la Comunitat Valenciana. En concreto, el Hospital La Fe ha tratado a 8 pacientes, el Hospital Clínico a 4, el Hospital de Gandia a una paciente, el Doctor Balmis ha tratado a 3 personas y el Hospital Sant Joan ha empleado el fármaco para un caso complejo que afectaba a los dos ojos.</w:t>
      </w:r>
    </w:p>
    <w:p w14:paraId="39048245" w14:textId="77777777" w:rsidR="00924496" w:rsidRPr="006C4C27" w:rsidRDefault="009244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Times New Roman" w:eastAsia="Times New Roman" w:hAnsi="Times New Roman" w:cs="Times New Roman"/>
        </w:rPr>
      </w:pPr>
    </w:p>
    <w:p w14:paraId="04A733CC" w14:textId="77777777" w:rsidR="00C20A54" w:rsidRPr="006C4C27" w:rsidRDefault="00146FA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 w:rsidRPr="006C4C27">
        <w:rPr>
          <w:rFonts w:ascii="Times New Roman" w:eastAsia="Times New Roman" w:hAnsi="Times New Roman" w:cs="Times New Roman"/>
        </w:rPr>
        <w:t>La Acanthamoeba es una ameba de vida libre presente en la naturaleza, que en algunas personas puede producir daño mediante queratitis y, en el peor de los casos, ceguera.</w:t>
      </w:r>
    </w:p>
    <w:p w14:paraId="1D7ACA57" w14:textId="218ECB6A" w:rsidR="00C20A54" w:rsidRPr="006C4C27" w:rsidRDefault="00146FA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80" w:after="280"/>
        <w:jc w:val="both"/>
      </w:pPr>
      <w:r w:rsidRPr="006C4C27">
        <w:rPr>
          <w:rFonts w:ascii="Times New Roman" w:eastAsia="Times New Roman" w:hAnsi="Times New Roman" w:cs="Times New Roman"/>
        </w:rPr>
        <w:t xml:space="preserve">La incidencia de la queratitis por Acanthamoeba ha aumentado en los últimos años debido al incremento </w:t>
      </w:r>
      <w:r w:rsidR="004A568C" w:rsidRPr="006C4C27">
        <w:rPr>
          <w:rFonts w:ascii="Times New Roman" w:eastAsia="Times New Roman" w:hAnsi="Times New Roman" w:cs="Times New Roman"/>
        </w:rPr>
        <w:t xml:space="preserve">del </w:t>
      </w:r>
      <w:r w:rsidRPr="006C4C27">
        <w:rPr>
          <w:rFonts w:ascii="Times New Roman" w:eastAsia="Times New Roman" w:hAnsi="Times New Roman" w:cs="Times New Roman"/>
        </w:rPr>
        <w:t>número de personas que usan lentes de contacto, su inadecuada desinfección, así como las actividades al aire libre y el uso de lentillas en spas o piscinas. Los síntomas de la queratitis amebiana pueden ser dolor ocular, ojo rojo, visión borrosa o pérdida de visión, como</w:t>
      </w:r>
      <w:r w:rsidR="00F273B8" w:rsidRPr="006C4C27">
        <w:rPr>
          <w:rFonts w:ascii="Times New Roman" w:eastAsia="Times New Roman" w:hAnsi="Times New Roman" w:cs="Times New Roman"/>
        </w:rPr>
        <w:t xml:space="preserve"> ha</w:t>
      </w:r>
      <w:r w:rsidRPr="006C4C27">
        <w:rPr>
          <w:rFonts w:ascii="Times New Roman" w:eastAsia="Times New Roman" w:hAnsi="Times New Roman" w:cs="Times New Roman"/>
        </w:rPr>
        <w:t xml:space="preserve"> detalla</w:t>
      </w:r>
      <w:r w:rsidR="00F273B8" w:rsidRPr="006C4C27">
        <w:rPr>
          <w:rFonts w:ascii="Times New Roman" w:eastAsia="Times New Roman" w:hAnsi="Times New Roman" w:cs="Times New Roman"/>
        </w:rPr>
        <w:t>do</w:t>
      </w:r>
      <w:r w:rsidRPr="006C4C27">
        <w:rPr>
          <w:rFonts w:ascii="Times New Roman" w:eastAsia="Times New Roman" w:hAnsi="Times New Roman" w:cs="Times New Roman"/>
        </w:rPr>
        <w:t xml:space="preserve"> Ana Hervás, oftalmóloga </w:t>
      </w:r>
      <w:r w:rsidR="007F694D" w:rsidRPr="006C4C27">
        <w:rPr>
          <w:rFonts w:ascii="Times New Roman" w:eastAsia="Times New Roman" w:hAnsi="Times New Roman" w:cs="Times New Roman"/>
        </w:rPr>
        <w:t>del Hospital</w:t>
      </w:r>
      <w:r w:rsidRPr="006C4C27">
        <w:rPr>
          <w:rFonts w:ascii="Times New Roman" w:eastAsia="Times New Roman" w:hAnsi="Times New Roman" w:cs="Times New Roman"/>
        </w:rPr>
        <w:t xml:space="preserve"> La Fe.</w:t>
      </w:r>
    </w:p>
    <w:p w14:paraId="0AB12C0C" w14:textId="76E0E984" w:rsidR="00C20A54" w:rsidRPr="006C4C27" w:rsidRDefault="004A568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80" w:after="280"/>
        <w:jc w:val="both"/>
      </w:pPr>
      <w:r w:rsidRPr="006C4C27">
        <w:rPr>
          <w:rFonts w:ascii="Times New Roman" w:eastAsia="Times New Roman" w:hAnsi="Times New Roman" w:cs="Times New Roman"/>
        </w:rPr>
        <w:t>Según ha explicado la especialista “l</w:t>
      </w:r>
      <w:r w:rsidR="00146FA3" w:rsidRPr="006C4C27">
        <w:rPr>
          <w:rFonts w:ascii="Times New Roman" w:eastAsia="Times New Roman" w:hAnsi="Times New Roman" w:cs="Times New Roman"/>
        </w:rPr>
        <w:t xml:space="preserve">as medidas que se deben de adoptar para </w:t>
      </w:r>
      <w:r w:rsidR="00146FA3" w:rsidRPr="006C4C27">
        <w:rPr>
          <w:rFonts w:ascii="Times New Roman" w:eastAsia="Times New Roman" w:hAnsi="Times New Roman" w:cs="Times New Roman"/>
        </w:rPr>
        <w:lastRenderedPageBreak/>
        <w:t>prevenir esta infección</w:t>
      </w:r>
      <w:r w:rsidR="006C4C27" w:rsidRPr="006C4C27">
        <w:rPr>
          <w:rFonts w:ascii="Times New Roman" w:eastAsia="Times New Roman" w:hAnsi="Times New Roman" w:cs="Times New Roman"/>
        </w:rPr>
        <w:t xml:space="preserve"> </w:t>
      </w:r>
      <w:r w:rsidR="00146FA3" w:rsidRPr="006C4C27">
        <w:rPr>
          <w:rFonts w:ascii="Times New Roman" w:eastAsia="Times New Roman" w:hAnsi="Times New Roman" w:cs="Times New Roman"/>
        </w:rPr>
        <w:t>consisten en usar adecuadamente las lentilla</w:t>
      </w:r>
      <w:r w:rsidR="006C4C27">
        <w:rPr>
          <w:rFonts w:ascii="Times New Roman" w:eastAsia="Times New Roman" w:hAnsi="Times New Roman" w:cs="Times New Roman"/>
        </w:rPr>
        <w:t xml:space="preserve">s, </w:t>
      </w:r>
      <w:r w:rsidR="00146FA3" w:rsidRPr="006C4C27">
        <w:rPr>
          <w:rFonts w:ascii="Times New Roman" w:eastAsia="Times New Roman" w:hAnsi="Times New Roman" w:cs="Times New Roman"/>
        </w:rPr>
        <w:t>y desinfectarlas correctamente, así como evitar su utilización en piscinas o spas</w:t>
      </w:r>
      <w:r w:rsidRPr="006C4C27">
        <w:rPr>
          <w:rFonts w:ascii="Times New Roman" w:eastAsia="Times New Roman" w:hAnsi="Times New Roman" w:cs="Times New Roman"/>
        </w:rPr>
        <w:t>”</w:t>
      </w:r>
      <w:r w:rsidR="00146FA3" w:rsidRPr="006C4C27">
        <w:rPr>
          <w:rFonts w:ascii="Times New Roman" w:eastAsia="Times New Roman" w:hAnsi="Times New Roman" w:cs="Times New Roman"/>
        </w:rPr>
        <w:t xml:space="preserve">. </w:t>
      </w:r>
    </w:p>
    <w:p w14:paraId="49F383ED" w14:textId="250B6861" w:rsidR="00C20A54" w:rsidRPr="006C4C27" w:rsidRDefault="004A568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80" w:after="280"/>
        <w:jc w:val="both"/>
      </w:pPr>
      <w:r w:rsidRPr="006C4C27">
        <w:rPr>
          <w:rFonts w:ascii="Times New Roman" w:eastAsia="Times New Roman" w:hAnsi="Times New Roman" w:cs="Times New Roman"/>
        </w:rPr>
        <w:t xml:space="preserve">Asimismo, el jefe de Oftalmología de La Fe, Enrique España, ha </w:t>
      </w:r>
      <w:r w:rsidR="006C4C27">
        <w:rPr>
          <w:rFonts w:ascii="Times New Roman" w:eastAsia="Times New Roman" w:hAnsi="Times New Roman" w:cs="Times New Roman"/>
        </w:rPr>
        <w:t>recomendado</w:t>
      </w:r>
      <w:r w:rsidRPr="006C4C27">
        <w:rPr>
          <w:rFonts w:ascii="Times New Roman" w:eastAsia="Times New Roman" w:hAnsi="Times New Roman" w:cs="Times New Roman"/>
        </w:rPr>
        <w:t xml:space="preserve"> que, a</w:t>
      </w:r>
      <w:r w:rsidR="00146FA3" w:rsidRPr="006C4C27">
        <w:rPr>
          <w:rFonts w:ascii="Times New Roman" w:eastAsia="Times New Roman" w:hAnsi="Times New Roman" w:cs="Times New Roman"/>
        </w:rPr>
        <w:t>nte la más mínima sospecha, acudir al especialista para un precoz diagnóstico mediante cultivos y técnicas PCR, y tratamiento</w:t>
      </w:r>
      <w:r w:rsidRPr="006C4C27">
        <w:rPr>
          <w:rFonts w:ascii="Times New Roman" w:eastAsia="Times New Roman" w:hAnsi="Times New Roman" w:cs="Times New Roman"/>
        </w:rPr>
        <w:t>”</w:t>
      </w:r>
      <w:r w:rsidR="00146FA3" w:rsidRPr="006C4C27">
        <w:rPr>
          <w:rFonts w:ascii="Times New Roman" w:eastAsia="Times New Roman" w:hAnsi="Times New Roman" w:cs="Times New Roman"/>
        </w:rPr>
        <w:t xml:space="preserve">. </w:t>
      </w:r>
    </w:p>
    <w:p w14:paraId="7218AE30" w14:textId="5D81F2FC" w:rsidR="00BC0EEB" w:rsidRPr="006C4C27" w:rsidRDefault="00146FA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80" w:after="280"/>
        <w:jc w:val="both"/>
        <w:rPr>
          <w:rFonts w:ascii="Times New Roman" w:eastAsia="Times New Roman" w:hAnsi="Times New Roman" w:cs="Times New Roman"/>
        </w:rPr>
      </w:pPr>
      <w:r w:rsidRPr="006C4C27">
        <w:rPr>
          <w:rFonts w:ascii="Times New Roman" w:eastAsia="Times New Roman" w:hAnsi="Times New Roman" w:cs="Times New Roman"/>
        </w:rPr>
        <w:t xml:space="preserve">Hasta la </w:t>
      </w:r>
      <w:r w:rsidR="00442A2A" w:rsidRPr="006C4C27">
        <w:rPr>
          <w:rFonts w:ascii="Times New Roman" w:eastAsia="Times New Roman" w:hAnsi="Times New Roman" w:cs="Times New Roman"/>
        </w:rPr>
        <w:t>llegada a Europa en 2023 de la polihexamida 0.08% en forma de colirio monodosis, las farmacias hospitalarias con capacidad para ello</w:t>
      </w:r>
      <w:r w:rsidR="004A568C" w:rsidRPr="006C4C27">
        <w:rPr>
          <w:rFonts w:ascii="Times New Roman" w:eastAsia="Times New Roman" w:hAnsi="Times New Roman" w:cs="Times New Roman"/>
        </w:rPr>
        <w:t>,</w:t>
      </w:r>
      <w:r w:rsidR="00442A2A" w:rsidRPr="006C4C27">
        <w:rPr>
          <w:rFonts w:ascii="Times New Roman" w:eastAsia="Times New Roman" w:hAnsi="Times New Roman" w:cs="Times New Roman"/>
        </w:rPr>
        <w:t xml:space="preserve"> combinaban este principio activo con otros para desarrollar fórmulas magistrales y tratar esta </w:t>
      </w:r>
      <w:r w:rsidRPr="006C4C27">
        <w:rPr>
          <w:rFonts w:ascii="Times New Roman" w:eastAsia="Times New Roman" w:hAnsi="Times New Roman" w:cs="Times New Roman"/>
        </w:rPr>
        <w:t>infección ocular, de las más graves y dolorosa</w:t>
      </w:r>
      <w:r w:rsidR="00442A2A" w:rsidRPr="006C4C27">
        <w:rPr>
          <w:rFonts w:ascii="Times New Roman" w:eastAsia="Times New Roman" w:hAnsi="Times New Roman" w:cs="Times New Roman"/>
        </w:rPr>
        <w:t xml:space="preserve">s. </w:t>
      </w:r>
    </w:p>
    <w:p w14:paraId="447AA28B" w14:textId="6D603105" w:rsidR="00442A2A" w:rsidRPr="006C4C27" w:rsidRDefault="00442A2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80" w:after="280"/>
        <w:jc w:val="both"/>
      </w:pPr>
      <w:r w:rsidRPr="006C4C27">
        <w:rPr>
          <w:rFonts w:ascii="Times New Roman" w:eastAsia="Times New Roman" w:hAnsi="Times New Roman" w:cs="Times New Roman"/>
        </w:rPr>
        <w:t xml:space="preserve">Tras ensayos clínicos que acreditan su seguridad y eficacia, los servicios de Farmacia Hospitalaria adquieren el colirio listo para su </w:t>
      </w:r>
      <w:r w:rsidR="00BC0EEB" w:rsidRPr="006C4C27">
        <w:rPr>
          <w:rFonts w:ascii="Times New Roman" w:eastAsia="Times New Roman" w:hAnsi="Times New Roman" w:cs="Times New Roman"/>
        </w:rPr>
        <w:t xml:space="preserve">administración </w:t>
      </w:r>
      <w:r w:rsidRPr="006C4C27">
        <w:rPr>
          <w:rFonts w:ascii="Times New Roman" w:eastAsia="Times New Roman" w:hAnsi="Times New Roman" w:cs="Times New Roman"/>
        </w:rPr>
        <w:t>a través de la Agencia Española del Medicamento.</w:t>
      </w:r>
    </w:p>
    <w:p w14:paraId="40CC7217" w14:textId="77777777" w:rsidR="00C20A54" w:rsidRDefault="00C20A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80" w:after="280"/>
        <w:jc w:val="both"/>
      </w:pPr>
    </w:p>
    <w:sectPr w:rsidR="00C20A54">
      <w:headerReference w:type="default" r:id="rId7"/>
      <w:footerReference w:type="default" r:id="rId8"/>
      <w:pgSz w:w="11906" w:h="16838"/>
      <w:pgMar w:top="3805" w:right="1695" w:bottom="1474" w:left="2552" w:header="680" w:footer="113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530FB2" w14:textId="77777777" w:rsidR="00AE2FBC" w:rsidRDefault="00AE2FBC">
      <w:r>
        <w:separator/>
      </w:r>
    </w:p>
  </w:endnote>
  <w:endnote w:type="continuationSeparator" w:id="0">
    <w:p w14:paraId="58C5D7B6" w14:textId="77777777" w:rsidR="00AE2FBC" w:rsidRDefault="00AE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swiss"/>
    <w:pitch w:val="variable"/>
  </w:font>
  <w:font w:name="Helvetica Neue">
    <w:altName w:val="Arial"/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55A46B" w14:textId="77777777" w:rsidR="00C20A54" w:rsidRDefault="00146FA3"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Roboto" w:eastAsia="Roboto" w:hAnsi="Roboto" w:cs="Roboto"/>
        <w:b/>
        <w:color w:val="000000"/>
        <w:sz w:val="20"/>
        <w:szCs w:val="20"/>
      </w:rPr>
      <w:fldChar w:fldCharType="begin"/>
    </w:r>
    <w:r>
      <w:rPr>
        <w:rFonts w:ascii="Roboto" w:eastAsia="Roboto" w:hAnsi="Roboto" w:cs="Roboto"/>
        <w:b/>
        <w:color w:val="000000"/>
        <w:sz w:val="20"/>
        <w:szCs w:val="20"/>
      </w:rPr>
      <w:instrText>PAGE</w:instrText>
    </w:r>
    <w:r>
      <w:rPr>
        <w:rFonts w:ascii="Roboto" w:eastAsia="Roboto" w:hAnsi="Roboto" w:cs="Roboto"/>
        <w:b/>
        <w:color w:val="000000"/>
        <w:sz w:val="20"/>
        <w:szCs w:val="20"/>
      </w:rPr>
      <w:fldChar w:fldCharType="separate"/>
    </w:r>
    <w:r>
      <w:rPr>
        <w:rFonts w:ascii="Roboto" w:eastAsia="Roboto" w:hAnsi="Roboto" w:cs="Roboto"/>
        <w:b/>
        <w:color w:val="000000"/>
        <w:sz w:val="20"/>
        <w:szCs w:val="20"/>
      </w:rPr>
      <w:t>1</w:t>
    </w:r>
    <w:r>
      <w:rPr>
        <w:rFonts w:ascii="Roboto" w:eastAsia="Roboto" w:hAnsi="Roboto" w:cs="Roboto"/>
        <w:b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25A59A" w14:textId="77777777" w:rsidR="00AE2FBC" w:rsidRDefault="00AE2FBC">
      <w:r>
        <w:separator/>
      </w:r>
    </w:p>
  </w:footnote>
  <w:footnote w:type="continuationSeparator" w:id="0">
    <w:p w14:paraId="30B824C8" w14:textId="77777777" w:rsidR="00AE2FBC" w:rsidRDefault="00AE2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0D37A2" w14:textId="77777777" w:rsidR="00C20A54" w:rsidRDefault="00C20A54"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252"/>
        <w:tab w:val="center" w:pos="4819"/>
        <w:tab w:val="right" w:pos="8504"/>
        <w:tab w:val="right" w:pos="9638"/>
      </w:tabs>
      <w:ind w:left="-1418" w:right="851"/>
      <w:jc w:val="right"/>
      <w:rPr>
        <w:color w:val="000000"/>
      </w:rPr>
    </w:pPr>
  </w:p>
  <w:p w14:paraId="171C395D" w14:textId="77777777" w:rsidR="00C20A54" w:rsidRDefault="00146FA3"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ED8CA0F" wp14:editId="4DCC767E">
              <wp:simplePos x="0" y="0"/>
              <wp:positionH relativeFrom="column">
                <wp:posOffset>-676273</wp:posOffset>
              </wp:positionH>
              <wp:positionV relativeFrom="paragraph">
                <wp:posOffset>428625</wp:posOffset>
              </wp:positionV>
              <wp:extent cx="5948684" cy="965834"/>
              <wp:effectExtent l="0" t="0" r="0" b="0"/>
              <wp:wrapSquare wrapText="bothSides"/>
              <wp:docPr id="1" name="image1.png" descr="Patrón de fondo&#10;&#10;Descripción generada automáticamente con confianza baja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1.png" descr="Patrón de fondo&#10;&#10;Descripción generada automáticamente con confianza baja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948684" cy="965834"/>
                      </a:xfrm>
                      <a:prstGeom prst="rect">
                        <a:avLst/>
                      </a:prstGeom>
                      <a:ln>
                        <a:miter/>
                      </a:ln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text;margin-left:-53.2pt;mso-position-horizontal:absolute;mso-position-vertical-relative:text;margin-top:33.8pt;mso-position-vertical:absolute;width:468.4pt;height:76.0pt;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6E4E7D"/>
    <w:multiLevelType w:val="hybridMultilevel"/>
    <w:tmpl w:val="B5865328"/>
    <w:lvl w:ilvl="0" w:tplc="BE30AD0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424A5F5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3056D49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3EF8372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3350139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907EAD5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5762C5B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BAF262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4CAE008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2CE74ADE"/>
    <w:multiLevelType w:val="hybridMultilevel"/>
    <w:tmpl w:val="F0F0B134"/>
    <w:lvl w:ilvl="0" w:tplc="C47ECAF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C3B475F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6D1423D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9E7ECBD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04B61BE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A8CACC1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D832830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11043B4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BF7454C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448F6645"/>
    <w:multiLevelType w:val="hybridMultilevel"/>
    <w:tmpl w:val="5BB22E5C"/>
    <w:lvl w:ilvl="0" w:tplc="DD9C2DB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56E64E0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66F073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EFF8C79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A9744C5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4ACE3BE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A65CC2D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AE26612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E5382D8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618907B6"/>
    <w:multiLevelType w:val="hybridMultilevel"/>
    <w:tmpl w:val="148A3CE6"/>
    <w:lvl w:ilvl="0" w:tplc="A9D6F19A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 w:tplc="5204D212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 w:tplc="B32C17EE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 w:tplc="6E227332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 w:tplc="A6E2D566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 w:tplc="265272FC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 w:tplc="8932B238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 w:tplc="8396B5CC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 w:tplc="D70A41AA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AAC22EA"/>
    <w:multiLevelType w:val="hybridMultilevel"/>
    <w:tmpl w:val="497CA340"/>
    <w:lvl w:ilvl="0" w:tplc="6818D6A2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 w:tplc="A5FAE300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 w:tplc="18745F60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 w:tplc="7B8AF010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 w:tplc="5412BB28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 w:tplc="9C78354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 w:tplc="31C2684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 w:tplc="C86A1E6C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 w:tplc="79F29A2C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 w16cid:durableId="1724524327">
    <w:abstractNumId w:val="3"/>
  </w:num>
  <w:num w:numId="2" w16cid:durableId="660038791">
    <w:abstractNumId w:val="4"/>
  </w:num>
  <w:num w:numId="3" w16cid:durableId="1663266657">
    <w:abstractNumId w:val="0"/>
  </w:num>
  <w:num w:numId="4" w16cid:durableId="1026443280">
    <w:abstractNumId w:val="2"/>
  </w:num>
  <w:num w:numId="5" w16cid:durableId="1100296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A54"/>
    <w:rsid w:val="00146FA3"/>
    <w:rsid w:val="002C62D2"/>
    <w:rsid w:val="00442A2A"/>
    <w:rsid w:val="004A568C"/>
    <w:rsid w:val="00593035"/>
    <w:rsid w:val="006C4C27"/>
    <w:rsid w:val="006F1088"/>
    <w:rsid w:val="007F694D"/>
    <w:rsid w:val="008B5FA1"/>
    <w:rsid w:val="00920C6E"/>
    <w:rsid w:val="00924496"/>
    <w:rsid w:val="009308DD"/>
    <w:rsid w:val="00AE2FBC"/>
    <w:rsid w:val="00BC0EEB"/>
    <w:rsid w:val="00C20A54"/>
    <w:rsid w:val="00D7523F"/>
    <w:rsid w:val="00E30CA1"/>
    <w:rsid w:val="00F273B8"/>
    <w:rsid w:val="00F3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282F9"/>
  <w15:docId w15:val="{AFFC1418-F6BF-4BAC-A15E-0D057F592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Pr>
      <w:rFonts w:ascii="Arial" w:eastAsia="Arial" w:hAnsi="Arial" w:cs="Arial"/>
      <w:sz w:val="34"/>
    </w:rPr>
  </w:style>
  <w:style w:type="character" w:customStyle="1" w:styleId="Ttulo3Car">
    <w:name w:val="Título 3 Car"/>
    <w:basedOn w:val="Fuentedeprrafopredete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basedOn w:val="Fuentedeprrafopredete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inespaciado">
    <w:name w:val="No Spacing"/>
    <w:uiPriority w:val="1"/>
    <w:qFormat/>
  </w:style>
  <w:style w:type="character" w:customStyle="1" w:styleId="TtuloCar">
    <w:name w:val="Título Car"/>
    <w:basedOn w:val="Fuentedeprrafopredeter"/>
    <w:link w:val="Ttulo"/>
    <w:uiPriority w:val="10"/>
    <w:rPr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character" w:customStyle="1" w:styleId="EncabezadoCar1">
    <w:name w:val="Encabezado Car1"/>
    <w:basedOn w:val="Fuentedeprrafopredeter"/>
    <w:link w:val="Encabezado"/>
    <w:uiPriority w:val="99"/>
  </w:style>
  <w:style w:type="character" w:customStyle="1" w:styleId="FooterChar">
    <w:name w:val="Footer Char"/>
    <w:basedOn w:val="Fuentedeprrafopredeter"/>
    <w:uiPriority w:val="99"/>
  </w:style>
  <w:style w:type="character" w:customStyle="1" w:styleId="PiedepginaCar1">
    <w:name w:val="Pie de página Car1"/>
    <w:link w:val="Piedepgina"/>
    <w:uiPriority w:val="99"/>
  </w:style>
  <w:style w:type="table" w:styleId="Tablaconcuadrcula">
    <w:name w:val="Table Grid"/>
    <w:basedOn w:val="Tab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anormal1">
    <w:name w:val="Plain Table 1"/>
    <w:basedOn w:val="Tab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Tablanormal2">
    <w:name w:val="Plain Table 2"/>
    <w:basedOn w:val="Tab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anormal3">
    <w:name w:val="Plain Table 3"/>
    <w:basedOn w:val="Tab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anormal4">
    <w:name w:val="Plain Table 4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anormal5">
    <w:name w:val="Plain Table 5"/>
    <w:basedOn w:val="Tab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aconcuadrcula1clara">
    <w:name w:val="Grid Table 1 Light"/>
    <w:basedOn w:val="Tab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adecuadrcula2">
    <w:name w:val="Grid Table 2"/>
    <w:basedOn w:val="Tab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Tabladecuadrcula3">
    <w:name w:val="Grid Table 3"/>
    <w:basedOn w:val="Tab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Tabladecuadrcula4">
    <w:name w:val="Grid Table 4"/>
    <w:basedOn w:val="Tab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Tablaconcuadrcula5oscura">
    <w:name w:val="Grid Table 5 Dark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Tablaconcuadrcula6concolores">
    <w:name w:val="Grid Table 6 Colorful"/>
    <w:basedOn w:val="Tab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laconcuadrcula7concolores">
    <w:name w:val="Grid Table 7 Colorful"/>
    <w:basedOn w:val="Tab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adelista1clara">
    <w:name w:val="List Table 1 Light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Tabladelista2">
    <w:name w:val="List Table 2"/>
    <w:basedOn w:val="Tab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Tabladelista3">
    <w:name w:val="List Table 3"/>
    <w:basedOn w:val="Tab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adelista4">
    <w:name w:val="List Table 4"/>
    <w:basedOn w:val="Tab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Tabladelista5oscura">
    <w:name w:val="List Table 5 Dark"/>
    <w:basedOn w:val="Tab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Tabladelista6concolores">
    <w:name w:val="List Table 6 Colorful"/>
    <w:basedOn w:val="Tab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adelista7concolores">
    <w:name w:val="List Table 7 Colorful"/>
    <w:basedOn w:val="Tab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Tab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40"/>
    </w:pPr>
    <w:rPr>
      <w:sz w:val="18"/>
    </w:rPr>
  </w:style>
  <w:style w:type="character" w:customStyle="1" w:styleId="TextonotapieCar">
    <w:name w:val="Texto nota pie Car"/>
    <w:link w:val="Textonotapie"/>
    <w:uiPriority w:val="99"/>
    <w:rPr>
      <w:sz w:val="18"/>
    </w:rPr>
  </w:style>
  <w:style w:type="character" w:styleId="Refdenotaalpie">
    <w:name w:val="footnote reference"/>
    <w:basedOn w:val="Fuentedeprrafopredeter"/>
    <w:uiPriority w:val="99"/>
    <w:unhideWhenUsed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Pr>
      <w:sz w:val="20"/>
    </w:rPr>
  </w:style>
  <w:style w:type="character" w:customStyle="1" w:styleId="TextonotaalfinalCar">
    <w:name w:val="Texto nota al final Car"/>
    <w:link w:val="Textonotaalfinal"/>
    <w:uiPriority w:val="99"/>
    <w:rPr>
      <w:sz w:val="20"/>
    </w:rPr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TDC">
    <w:name w:val="TOC Heading"/>
    <w:uiPriority w:val="3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Standard"/>
    <w:link w:val="PiedepginaCar1"/>
    <w:pPr>
      <w:tabs>
        <w:tab w:val="center" w:pos="4252"/>
        <w:tab w:val="right" w:pos="8504"/>
      </w:tabs>
    </w:pPr>
  </w:style>
  <w:style w:type="paragraph" w:customStyle="1" w:styleId="p1">
    <w:name w:val="p1"/>
    <w:basedOn w:val="Standard"/>
    <w:rPr>
      <w:rFonts w:ascii="Times" w:hAnsi="Times"/>
      <w:sz w:val="18"/>
      <w:szCs w:val="18"/>
    </w:rPr>
  </w:style>
  <w:style w:type="paragraph" w:customStyle="1" w:styleId="p2">
    <w:name w:val="p2"/>
    <w:basedOn w:val="Standard"/>
    <w:rPr>
      <w:rFonts w:ascii="Times" w:hAnsi="Times"/>
      <w:sz w:val="17"/>
      <w:szCs w:val="17"/>
    </w:rPr>
  </w:style>
  <w:style w:type="paragraph" w:styleId="NormalWeb">
    <w:name w:val="Normal (Web)"/>
    <w:basedOn w:val="Standard"/>
    <w:uiPriority w:val="99"/>
    <w:pPr>
      <w:spacing w:before="100" w:after="142" w:line="288" w:lineRule="auto"/>
    </w:pPr>
    <w:rPr>
      <w:rFonts w:cs="Times New Roman"/>
    </w:rPr>
  </w:style>
  <w:style w:type="paragraph" w:customStyle="1" w:styleId="Tablanormal10">
    <w:name w:val="Tabla normal1"/>
    <w:pPr>
      <w:widowControl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Poromisin">
    <w:name w:val="Por omisión"/>
    <w:pPr>
      <w:widowControl/>
    </w:pPr>
    <w:rPr>
      <w:rFonts w:ascii="Helvetica Neue" w:eastAsia="Arial Unicode MS" w:hAnsi="Helvetica Neue" w:cs="Helvetica Neue"/>
      <w:color w:val="000000"/>
      <w:sz w:val="22"/>
      <w:szCs w:val="22"/>
    </w:rPr>
  </w:style>
  <w:style w:type="paragraph" w:customStyle="1" w:styleId="Tablanormal20">
    <w:name w:val="Tabla normal2"/>
    <w:pPr>
      <w:widowControl/>
    </w:pPr>
    <w:rPr>
      <w:rFonts w:eastAsia="Times New Roman" w:cs="Times New Roman"/>
      <w:sz w:val="22"/>
      <w:szCs w:val="22"/>
    </w:rPr>
  </w:style>
  <w:style w:type="paragraph" w:styleId="Prrafodelista">
    <w:name w:val="List Paragraph"/>
    <w:basedOn w:val="Standard"/>
    <w:pPr>
      <w:ind w:left="720"/>
    </w:pPr>
  </w:style>
  <w:style w:type="paragraph" w:styleId="Encabezado">
    <w:name w:val="header"/>
    <w:basedOn w:val="HeaderandFooter"/>
    <w:link w:val="EncabezadoCar1"/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customStyle="1" w:styleId="apple-converted-space">
    <w:name w:val="apple-converted-space"/>
    <w:basedOn w:val="Fuentedeprrafopredeter"/>
  </w:style>
  <w:style w:type="character" w:customStyle="1" w:styleId="BulletSymbols">
    <w:name w:val="Bullet Symbols"/>
    <w:rPr>
      <w:rFonts w:ascii="OpenSymbol" w:eastAsia="OpenSymbol" w:hAnsi="OpenSymbol" w:cs="OpenSymbol"/>
      <w:sz w:val="24"/>
      <w:szCs w:val="24"/>
    </w:rPr>
  </w:style>
  <w:style w:type="character" w:customStyle="1" w:styleId="Fuentedeprrafopredeter1">
    <w:name w:val="Fuente de párrafo predeter.1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inguno">
    <w:name w:val="Ninguno"/>
  </w:style>
  <w:style w:type="character" w:customStyle="1" w:styleId="ListLabel9">
    <w:name w:val="ListLabel 9"/>
    <w:rPr>
      <w:rFonts w:eastAsia="Times New Roman" w:cs="Times New Roman"/>
    </w:rPr>
  </w:style>
  <w:style w:type="character" w:customStyle="1" w:styleId="ListLabel10">
    <w:name w:val="ListLabel 10"/>
    <w:rPr>
      <w:rFonts w:eastAsia="Times New Roman" w:cs="Times New Roman"/>
    </w:rPr>
  </w:style>
  <w:style w:type="character" w:customStyle="1" w:styleId="ListLabel11">
    <w:name w:val="ListLabel 11"/>
    <w:rPr>
      <w:rFonts w:eastAsia="Times New Roman" w:cs="Times New Roman"/>
    </w:rPr>
  </w:style>
  <w:style w:type="character" w:customStyle="1" w:styleId="ListLabel12">
    <w:name w:val="ListLabel 12"/>
    <w:rPr>
      <w:rFonts w:eastAsia="Times New Roman" w:cs="Times New Roman"/>
    </w:rPr>
  </w:style>
  <w:style w:type="character" w:customStyle="1" w:styleId="ListLabel13">
    <w:name w:val="ListLabel 13"/>
    <w:rPr>
      <w:rFonts w:eastAsia="Times New Roman" w:cs="Times New Roman"/>
    </w:rPr>
  </w:style>
  <w:style w:type="character" w:customStyle="1" w:styleId="ListLabel14">
    <w:name w:val="ListLabel 14"/>
    <w:rPr>
      <w:rFonts w:eastAsia="Times New Roman" w:cs="Times New Roman"/>
    </w:rPr>
  </w:style>
  <w:style w:type="character" w:customStyle="1" w:styleId="ListLabel15">
    <w:name w:val="ListLabel 15"/>
    <w:rPr>
      <w:rFonts w:eastAsia="Times New Roman" w:cs="Times New Roman"/>
    </w:rPr>
  </w:style>
  <w:style w:type="character" w:customStyle="1" w:styleId="ListLabel16">
    <w:name w:val="ListLabel 16"/>
    <w:rPr>
      <w:rFonts w:eastAsia="Times New Roman" w:cs="Times New Roman"/>
    </w:rPr>
  </w:style>
  <w:style w:type="character" w:customStyle="1" w:styleId="ListLabel17">
    <w:name w:val="ListLabel 17"/>
    <w:rPr>
      <w:rFonts w:eastAsia="Times New Roman" w:cs="Times New Roman"/>
    </w:rPr>
  </w:style>
  <w:style w:type="character" w:customStyle="1" w:styleId="ListLabel18">
    <w:name w:val="ListLabel 18"/>
    <w:rPr>
      <w:rFonts w:ascii="Times New Roman" w:eastAsia="Times New Roman" w:hAnsi="Times New Roman" w:cs="Times New Roman"/>
      <w:sz w:val="24"/>
    </w:rPr>
  </w:style>
  <w:style w:type="character" w:customStyle="1" w:styleId="ListLabel19">
    <w:name w:val="ListLabel 19"/>
    <w:rPr>
      <w:rFonts w:eastAsia="Times New Roman" w:cs="Times New Roman"/>
    </w:rPr>
  </w:style>
  <w:style w:type="character" w:customStyle="1" w:styleId="ListLabel20">
    <w:name w:val="ListLabel 20"/>
    <w:rPr>
      <w:rFonts w:eastAsia="Times New Roman" w:cs="Times New Roman"/>
    </w:rPr>
  </w:style>
  <w:style w:type="character" w:customStyle="1" w:styleId="ListLabel21">
    <w:name w:val="ListLabel 21"/>
    <w:rPr>
      <w:rFonts w:eastAsia="Times New Roman" w:cs="Times New Roman"/>
    </w:rPr>
  </w:style>
  <w:style w:type="character" w:customStyle="1" w:styleId="ListLabel22">
    <w:name w:val="ListLabel 22"/>
    <w:rPr>
      <w:rFonts w:eastAsia="Times New Roman" w:cs="Times New Roman"/>
    </w:rPr>
  </w:style>
  <w:style w:type="character" w:customStyle="1" w:styleId="ListLabel23">
    <w:name w:val="ListLabel 23"/>
    <w:rPr>
      <w:rFonts w:eastAsia="Times New Roman" w:cs="Times New Roman"/>
    </w:rPr>
  </w:style>
  <w:style w:type="character" w:customStyle="1" w:styleId="ListLabel24">
    <w:name w:val="ListLabel 24"/>
    <w:rPr>
      <w:rFonts w:eastAsia="Times New Roman" w:cs="Times New Roman"/>
    </w:rPr>
  </w:style>
  <w:style w:type="character" w:customStyle="1" w:styleId="ListLabel25">
    <w:name w:val="ListLabel 25"/>
    <w:rPr>
      <w:rFonts w:eastAsia="Times New Roman" w:cs="Times New Roman"/>
    </w:rPr>
  </w:style>
  <w:style w:type="character" w:customStyle="1" w:styleId="ListLabel26">
    <w:name w:val="ListLabel 26"/>
    <w:rPr>
      <w:rFonts w:eastAsia="Times New Roman" w:cs="Times New Roman"/>
    </w:rPr>
  </w:style>
  <w:style w:type="character" w:customStyle="1" w:styleId="ListLabel27">
    <w:name w:val="ListLabel 27"/>
    <w:rPr>
      <w:rFonts w:ascii="Times New Roman" w:eastAsia="Times New Roman" w:hAnsi="Times New Roman" w:cs="Times New Roman"/>
      <w:sz w:val="24"/>
    </w:rPr>
  </w:style>
  <w:style w:type="character" w:customStyle="1" w:styleId="ListLabel28">
    <w:name w:val="ListLabel 28"/>
    <w:rPr>
      <w:rFonts w:eastAsia="Times New Roman" w:cs="Times New Roman"/>
    </w:rPr>
  </w:style>
  <w:style w:type="character" w:customStyle="1" w:styleId="ListLabel29">
    <w:name w:val="ListLabel 29"/>
    <w:rPr>
      <w:rFonts w:eastAsia="Times New Roman" w:cs="Times New Roman"/>
    </w:rPr>
  </w:style>
  <w:style w:type="character" w:customStyle="1" w:styleId="ListLabel30">
    <w:name w:val="ListLabel 30"/>
    <w:rPr>
      <w:rFonts w:eastAsia="Times New Roman" w:cs="Times New Roman"/>
    </w:rPr>
  </w:style>
  <w:style w:type="character" w:customStyle="1" w:styleId="ListLabel31">
    <w:name w:val="ListLabel 31"/>
    <w:rPr>
      <w:rFonts w:eastAsia="Times New Roman" w:cs="Times New Roman"/>
    </w:rPr>
  </w:style>
  <w:style w:type="character" w:customStyle="1" w:styleId="ListLabel32">
    <w:name w:val="ListLabel 32"/>
    <w:rPr>
      <w:rFonts w:eastAsia="Times New Roman" w:cs="Times New Roman"/>
    </w:rPr>
  </w:style>
  <w:style w:type="character" w:customStyle="1" w:styleId="ListLabel33">
    <w:name w:val="ListLabel 33"/>
    <w:rPr>
      <w:rFonts w:eastAsia="Times New Roman" w:cs="Times New Roman"/>
    </w:rPr>
  </w:style>
  <w:style w:type="character" w:customStyle="1" w:styleId="ListLabel34">
    <w:name w:val="ListLabel 34"/>
    <w:rPr>
      <w:rFonts w:eastAsia="Times New Roman" w:cs="Times New Roman"/>
    </w:rPr>
  </w:style>
  <w:style w:type="character" w:customStyle="1" w:styleId="ListLabel35">
    <w:name w:val="ListLabel 35"/>
    <w:rPr>
      <w:rFonts w:eastAsia="Times New Roman"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cs="Times New Roman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paragraph" w:styleId="Revisin">
    <w:name w:val="Revision"/>
    <w:pPr>
      <w:widowControl/>
    </w:pPr>
  </w:style>
  <w:style w:type="numbering" w:customStyle="1" w:styleId="Sinlista1">
    <w:name w:val="Sin lista1"/>
    <w:basedOn w:val="Sinlista"/>
  </w:style>
  <w:style w:type="numbering" w:customStyle="1" w:styleId="WWNum1aa">
    <w:name w:val="WWNum1aa"/>
    <w:basedOn w:val="Sinlista"/>
  </w:style>
  <w:style w:type="numbering" w:customStyle="1" w:styleId="WWNum1">
    <w:name w:val="WWNum1"/>
    <w:basedOn w:val="Sinlista"/>
  </w:style>
  <w:style w:type="numbering" w:customStyle="1" w:styleId="WWNum2">
    <w:name w:val="WWNum2"/>
    <w:basedOn w:val="Sinlista"/>
  </w:style>
  <w:style w:type="numbering" w:customStyle="1" w:styleId="WWNum3">
    <w:name w:val="WWNum3"/>
    <w:basedOn w:val="Sinlista"/>
  </w:style>
  <w:style w:type="numbering" w:customStyle="1" w:styleId="WWNum1a">
    <w:name w:val="WWNum1a"/>
    <w:basedOn w:val="Sinlista"/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widowControl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Calibri" w:eastAsia="Calibri" w:hAnsi="Calibri" w:cs="Calibri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Subttulo">
    <w:name w:val="Subtitle"/>
    <w:basedOn w:val="Normal"/>
    <w:next w:val="Normal"/>
    <w:link w:val="SubttuloC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Pr>
      <w:color w:val="605E5C"/>
      <w:shd w:val="clear" w:color="E1DFDD" w:fill="E1DFDD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93035"/>
    <w:pPr>
      <w:widowControl w:val="0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93035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LUIS POVEDA ANDRES</dc:creator>
  <cp:lastModifiedBy>VANESSA GARZÓN RAMS</cp:lastModifiedBy>
  <cp:revision>7</cp:revision>
  <dcterms:created xsi:type="dcterms:W3CDTF">2024-03-21T12:42:00Z</dcterms:created>
  <dcterms:modified xsi:type="dcterms:W3CDTF">2024-04-03T10:24:00Z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